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517F9" w14:textId="4CA7A457" w:rsidR="005400EE" w:rsidRDefault="001E465E">
      <w:pPr>
        <w:spacing w:beforeLines="50" w:before="156" w:afterLines="50" w:after="156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proofErr w:type="spellStart"/>
      <w:r>
        <w:rPr>
          <w:rFonts w:eastAsiaTheme="minorEastAsia"/>
          <w:b/>
          <w:color w:val="000000" w:themeColor="text1"/>
          <w:sz w:val="32"/>
          <w:szCs w:val="32"/>
        </w:rPr>
        <w:t>GoldBand</w:t>
      </w:r>
      <w:proofErr w:type="spellEnd"/>
      <w:r>
        <w:rPr>
          <w:rFonts w:eastAsiaTheme="minorEastAsia"/>
          <w:b/>
          <w:color w:val="000000" w:themeColor="text1"/>
          <w:sz w:val="32"/>
          <w:szCs w:val="32"/>
        </w:rPr>
        <w:t xml:space="preserve"> 3-color Regular Range Protein Marker(10-1</w:t>
      </w:r>
      <w:r w:rsidR="0027494C">
        <w:rPr>
          <w:rFonts w:eastAsiaTheme="minorEastAsia" w:hint="eastAsia"/>
          <w:b/>
          <w:color w:val="000000" w:themeColor="text1"/>
          <w:sz w:val="32"/>
          <w:szCs w:val="32"/>
        </w:rPr>
        <w:t>8</w:t>
      </w:r>
      <w:r w:rsidR="004A111B">
        <w:rPr>
          <w:rFonts w:eastAsiaTheme="minorEastAsia" w:hint="eastAsia"/>
          <w:b/>
          <w:color w:val="000000" w:themeColor="text1"/>
          <w:sz w:val="32"/>
          <w:szCs w:val="32"/>
        </w:rPr>
        <w:t>0</w:t>
      </w:r>
      <w:r>
        <w:rPr>
          <w:rFonts w:eastAsiaTheme="minorEastAsia"/>
          <w:b/>
          <w:color w:val="000000" w:themeColor="text1"/>
          <w:sz w:val="32"/>
          <w:szCs w:val="32"/>
        </w:rPr>
        <w:t>kDa)</w:t>
      </w:r>
    </w:p>
    <w:p w14:paraId="655590C2" w14:textId="1D88E3F5" w:rsidR="005400EE" w:rsidRDefault="001E465E">
      <w:pPr>
        <w:spacing w:beforeLines="50" w:before="156" w:afterLines="50" w:after="156"/>
        <w:jc w:val="center"/>
        <w:rPr>
          <w:rFonts w:eastAsiaTheme="minorEastAsia"/>
          <w:b/>
          <w:bCs/>
          <w:color w:val="000000" w:themeColor="text1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sz w:val="32"/>
          <w:szCs w:val="32"/>
        </w:rPr>
        <w:t>三</w:t>
      </w:r>
      <w:proofErr w:type="gramStart"/>
      <w:r>
        <w:rPr>
          <w:rFonts w:eastAsiaTheme="minorEastAsia"/>
          <w:b/>
          <w:bCs/>
          <w:color w:val="000000" w:themeColor="text1"/>
          <w:sz w:val="32"/>
          <w:szCs w:val="32"/>
        </w:rPr>
        <w:t>色预染</w:t>
      </w:r>
      <w:proofErr w:type="gramEnd"/>
      <w:r>
        <w:rPr>
          <w:rFonts w:eastAsiaTheme="minorEastAsia"/>
          <w:b/>
          <w:bCs/>
          <w:color w:val="000000" w:themeColor="text1"/>
          <w:sz w:val="32"/>
          <w:szCs w:val="32"/>
        </w:rPr>
        <w:t>蛋白质分子量标准（</w:t>
      </w:r>
      <w:r>
        <w:rPr>
          <w:rFonts w:eastAsiaTheme="minorEastAsia"/>
          <w:b/>
          <w:bCs/>
          <w:color w:val="000000" w:themeColor="text1"/>
          <w:sz w:val="32"/>
          <w:szCs w:val="32"/>
        </w:rPr>
        <w:t>10-1</w:t>
      </w:r>
      <w:r w:rsidR="0027494C">
        <w:rPr>
          <w:rFonts w:eastAsiaTheme="minorEastAsia" w:hint="eastAsia"/>
          <w:b/>
          <w:bCs/>
          <w:color w:val="000000" w:themeColor="text1"/>
          <w:sz w:val="32"/>
          <w:szCs w:val="32"/>
        </w:rPr>
        <w:t>8</w:t>
      </w:r>
      <w:r w:rsidR="004A111B">
        <w:rPr>
          <w:rFonts w:eastAsiaTheme="minorEastAsia" w:hint="eastAsia"/>
          <w:b/>
          <w:bCs/>
          <w:color w:val="000000" w:themeColor="text1"/>
          <w:sz w:val="32"/>
          <w:szCs w:val="32"/>
        </w:rPr>
        <w:t>0</w:t>
      </w:r>
      <w:r>
        <w:rPr>
          <w:rFonts w:eastAsiaTheme="minorEastAsi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32"/>
          <w:szCs w:val="32"/>
        </w:rPr>
        <w:t>kDa</w:t>
      </w:r>
      <w:proofErr w:type="spellEnd"/>
      <w:r>
        <w:rPr>
          <w:rFonts w:eastAsiaTheme="minorEastAsia"/>
          <w:b/>
          <w:bCs/>
          <w:color w:val="000000" w:themeColor="text1"/>
          <w:sz w:val="32"/>
          <w:szCs w:val="32"/>
        </w:rPr>
        <w:t>）</w:t>
      </w:r>
    </w:p>
    <w:p w14:paraId="1E9F527F" w14:textId="77777777" w:rsidR="005400EE" w:rsidRDefault="001E465E">
      <w:pPr>
        <w:spacing w:beforeLines="50" w:before="156" w:afterLines="50" w:after="156"/>
        <w:jc w:val="left"/>
        <w:rPr>
          <w:rFonts w:eastAsiaTheme="minorEastAsia"/>
          <w:b/>
          <w:bCs/>
          <w:color w:val="000000" w:themeColor="text1"/>
          <w:sz w:val="32"/>
          <w:szCs w:val="32"/>
        </w:rPr>
      </w:pPr>
      <w:r>
        <w:rPr>
          <w:rFonts w:eastAsiaTheme="minorEastAsia"/>
          <w:b/>
          <w:color w:val="000000" w:themeColor="text1"/>
          <w:szCs w:val="18"/>
        </w:rPr>
        <w:t>产品信息</w:t>
      </w:r>
      <w:r>
        <w:rPr>
          <w:rFonts w:eastAsiaTheme="minorEastAsia"/>
          <w:b/>
          <w:color w:val="000000" w:themeColor="text1"/>
          <w:szCs w:val="18"/>
        </w:rPr>
        <w:t xml:space="preserve"> 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1134"/>
        <w:gridCol w:w="1134"/>
        <w:gridCol w:w="992"/>
        <w:gridCol w:w="1299"/>
      </w:tblGrid>
      <w:tr w:rsidR="00CB76AD" w14:paraId="2632290D" w14:textId="73622733" w:rsidTr="00063E6A">
        <w:trPr>
          <w:trHeight w:val="273"/>
          <w:jc w:val="center"/>
        </w:trPr>
        <w:tc>
          <w:tcPr>
            <w:tcW w:w="4845" w:type="dxa"/>
            <w:shd w:val="clear" w:color="auto" w:fill="D9D9D9"/>
          </w:tcPr>
          <w:p w14:paraId="612C9AD1" w14:textId="77777777" w:rsidR="00EB612E" w:rsidRDefault="00EB612E">
            <w:pPr>
              <w:tabs>
                <w:tab w:val="left" w:pos="1275"/>
              </w:tabs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1134" w:type="dxa"/>
            <w:shd w:val="clear" w:color="auto" w:fill="D9D9D9"/>
          </w:tcPr>
          <w:p w14:paraId="073C251D" w14:textId="77777777" w:rsidR="00EB612E" w:rsidRDefault="00EB612E">
            <w:pPr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产品编号</w:t>
            </w:r>
          </w:p>
        </w:tc>
        <w:tc>
          <w:tcPr>
            <w:tcW w:w="1134" w:type="dxa"/>
            <w:shd w:val="clear" w:color="auto" w:fill="D9D9D9"/>
          </w:tcPr>
          <w:p w14:paraId="29686D34" w14:textId="77777777" w:rsidR="00EB612E" w:rsidRDefault="00EB612E">
            <w:pPr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92" w:type="dxa"/>
            <w:shd w:val="clear" w:color="auto" w:fill="D9D9D9"/>
          </w:tcPr>
          <w:p w14:paraId="66017C4A" w14:textId="0C10FA17" w:rsidR="00EB612E" w:rsidRDefault="00EB612E">
            <w:pPr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18"/>
                <w:szCs w:val="18"/>
              </w:rPr>
              <w:t>价格（元）</w:t>
            </w:r>
          </w:p>
        </w:tc>
        <w:tc>
          <w:tcPr>
            <w:tcW w:w="1299" w:type="dxa"/>
            <w:shd w:val="clear" w:color="auto" w:fill="D9D9D9"/>
          </w:tcPr>
          <w:p w14:paraId="1786CADD" w14:textId="2014FFCD" w:rsidR="00EB612E" w:rsidRDefault="00EB612E">
            <w:pPr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18"/>
                <w:szCs w:val="18"/>
              </w:rPr>
              <w:t>促销价（元）</w:t>
            </w:r>
          </w:p>
        </w:tc>
      </w:tr>
      <w:tr w:rsidR="001258E6" w14:paraId="2F28A2A5" w14:textId="2921332A" w:rsidTr="00063E6A">
        <w:trPr>
          <w:trHeight w:val="323"/>
          <w:jc w:val="center"/>
        </w:trPr>
        <w:tc>
          <w:tcPr>
            <w:tcW w:w="4845" w:type="dxa"/>
            <w:vMerge w:val="restart"/>
          </w:tcPr>
          <w:p w14:paraId="7AD164F1" w14:textId="77777777" w:rsidR="001258E6" w:rsidRDefault="001258E6" w:rsidP="00EB612E">
            <w:pPr>
              <w:widowControl/>
              <w:spacing w:before="100" w:beforeAutospacing="1" w:after="100" w:afterAutospacing="1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GoldBand</w:t>
            </w:r>
            <w:proofErr w:type="spell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3-color Regular Range Protein </w:t>
            </w:r>
            <w:proofErr w:type="gram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Marker(</w:t>
            </w:r>
            <w:proofErr w:type="gram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10-18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kDa</w:t>
            </w:r>
            <w:proofErr w:type="spellEnd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)</w:t>
            </w:r>
          </w:p>
          <w:p w14:paraId="10E75C6D" w14:textId="4E1A67A3" w:rsidR="001258E6" w:rsidRDefault="001258E6" w:rsidP="00EB612E">
            <w:pPr>
              <w:spacing w:before="100" w:beforeAutospacing="1" w:after="100" w:afterAutospacing="1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  <w:t>三</w:t>
            </w:r>
            <w:proofErr w:type="gramStart"/>
            <w:r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  <w:t>色预染</w:t>
            </w:r>
            <w:proofErr w:type="gramEnd"/>
            <w:r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  <w:t>蛋白质分子量标准（</w:t>
            </w:r>
            <w:r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  <w:t>10-</w:t>
            </w:r>
            <w:r>
              <w:rPr>
                <w:rFonts w:eastAsiaTheme="minorEastAsia" w:hint="eastAsia"/>
                <w:bCs/>
                <w:color w:val="000000" w:themeColor="text1"/>
                <w:kern w:val="0"/>
                <w:sz w:val="18"/>
                <w:szCs w:val="18"/>
              </w:rPr>
              <w:t>180</w:t>
            </w:r>
            <w:r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  <w:t>kDa</w:t>
            </w:r>
            <w:r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16D1864F" w14:textId="2C91E75C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20350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ES7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F1A4DD3" w14:textId="0D21107E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250 </w:t>
            </w: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992" w:type="dxa"/>
          </w:tcPr>
          <w:p w14:paraId="7F86DA24" w14:textId="71D397BC" w:rsidR="001258E6" w:rsidRDefault="001258E6" w:rsidP="00110552">
            <w:pPr>
              <w:widowControl/>
              <w:spacing w:before="100" w:beforeAutospacing="1" w:after="100" w:afterAutospacing="1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110552">
              <w:rPr>
                <w:rFonts w:eastAsiaTheme="minorEastAsia"/>
                <w:color w:val="000000" w:themeColor="text1"/>
                <w:sz w:val="18"/>
                <w:szCs w:val="18"/>
              </w:rPr>
              <w:t>386.00</w:t>
            </w:r>
          </w:p>
        </w:tc>
        <w:tc>
          <w:tcPr>
            <w:tcW w:w="1299" w:type="dxa"/>
          </w:tcPr>
          <w:p w14:paraId="79B4928B" w14:textId="2FCE7457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281CE9">
              <w:rPr>
                <w:rFonts w:eastAsiaTheme="minorEastAsia"/>
                <w:color w:val="000000" w:themeColor="text1"/>
                <w:sz w:val="18"/>
                <w:szCs w:val="18"/>
              </w:rPr>
              <w:t>212.00</w:t>
            </w:r>
          </w:p>
        </w:tc>
      </w:tr>
      <w:tr w:rsidR="001258E6" w14:paraId="65442B7F" w14:textId="1F66D8DB" w:rsidTr="00063E6A">
        <w:trPr>
          <w:trHeight w:val="154"/>
          <w:jc w:val="center"/>
        </w:trPr>
        <w:tc>
          <w:tcPr>
            <w:tcW w:w="4845" w:type="dxa"/>
            <w:vMerge/>
          </w:tcPr>
          <w:p w14:paraId="6F54B6D6" w14:textId="44A7F792" w:rsidR="001258E6" w:rsidRDefault="001258E6" w:rsidP="00EB612E">
            <w:pPr>
              <w:widowControl/>
              <w:spacing w:before="100" w:beforeAutospacing="1" w:after="100" w:afterAutospacing="1"/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F72528" w14:textId="76DBB456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20350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ES76</w:t>
            </w:r>
          </w:p>
        </w:tc>
        <w:tc>
          <w:tcPr>
            <w:tcW w:w="1134" w:type="dxa"/>
            <w:vAlign w:val="center"/>
          </w:tcPr>
          <w:p w14:paraId="67593B48" w14:textId="77777777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2×250 </w:t>
            </w: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992" w:type="dxa"/>
          </w:tcPr>
          <w:p w14:paraId="01A2F664" w14:textId="1CE38768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110552">
              <w:rPr>
                <w:rFonts w:eastAsiaTheme="minorEastAsia"/>
                <w:color w:val="000000" w:themeColor="text1"/>
                <w:sz w:val="18"/>
                <w:szCs w:val="18"/>
              </w:rPr>
              <w:t>676.00</w:t>
            </w:r>
          </w:p>
        </w:tc>
        <w:tc>
          <w:tcPr>
            <w:tcW w:w="1299" w:type="dxa"/>
          </w:tcPr>
          <w:p w14:paraId="479A14DD" w14:textId="080B3E86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281CE9">
              <w:rPr>
                <w:rFonts w:eastAsiaTheme="minorEastAsia"/>
                <w:color w:val="000000" w:themeColor="text1"/>
                <w:sz w:val="18"/>
                <w:szCs w:val="18"/>
              </w:rPr>
              <w:t>372.00</w:t>
            </w:r>
          </w:p>
        </w:tc>
      </w:tr>
      <w:tr w:rsidR="001258E6" w14:paraId="6F5F9A8B" w14:textId="7D1F2AD0" w:rsidTr="00063E6A">
        <w:trPr>
          <w:trHeight w:val="154"/>
          <w:jc w:val="center"/>
        </w:trPr>
        <w:tc>
          <w:tcPr>
            <w:tcW w:w="4845" w:type="dxa"/>
            <w:vMerge/>
          </w:tcPr>
          <w:p w14:paraId="03458806" w14:textId="77777777" w:rsidR="001258E6" w:rsidRDefault="001258E6" w:rsidP="00EB612E">
            <w:pPr>
              <w:widowControl/>
              <w:spacing w:before="100" w:beforeAutospacing="1" w:after="100" w:afterAutospacing="1"/>
              <w:jc w:val="left"/>
              <w:rPr>
                <w:rFonts w:eastAsia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FFC57" w14:textId="1D28B756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20350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ES90</w:t>
            </w:r>
          </w:p>
        </w:tc>
        <w:tc>
          <w:tcPr>
            <w:tcW w:w="1134" w:type="dxa"/>
            <w:vAlign w:val="center"/>
          </w:tcPr>
          <w:p w14:paraId="520044E3" w14:textId="77777777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10×250 </w:t>
            </w: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992" w:type="dxa"/>
          </w:tcPr>
          <w:p w14:paraId="3149FA95" w14:textId="5BE30AFA" w:rsidR="001258E6" w:rsidRDefault="001258E6" w:rsidP="00EB612E">
            <w:pPr>
              <w:widowControl/>
              <w:spacing w:before="100" w:beforeAutospacing="1" w:after="100" w:afterAutospacing="1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110552">
              <w:rPr>
                <w:rFonts w:eastAsiaTheme="minorEastAsia"/>
                <w:color w:val="000000" w:themeColor="text1"/>
                <w:sz w:val="18"/>
                <w:szCs w:val="18"/>
              </w:rPr>
              <w:t>2766.00</w:t>
            </w:r>
          </w:p>
        </w:tc>
        <w:tc>
          <w:tcPr>
            <w:tcW w:w="1299" w:type="dxa"/>
          </w:tcPr>
          <w:p w14:paraId="2FBA672C" w14:textId="05F1FFE3" w:rsidR="001258E6" w:rsidRDefault="001258E6" w:rsidP="00281CE9">
            <w:pPr>
              <w:widowControl/>
              <w:spacing w:before="100" w:beforeAutospacing="1" w:after="100" w:afterAutospacing="1"/>
              <w:jc w:val="left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281CE9">
              <w:rPr>
                <w:rFonts w:eastAsiaTheme="minorEastAsia"/>
                <w:color w:val="000000" w:themeColor="text1"/>
                <w:sz w:val="18"/>
                <w:szCs w:val="18"/>
              </w:rPr>
              <w:t>1452.00</w:t>
            </w:r>
          </w:p>
        </w:tc>
      </w:tr>
    </w:tbl>
    <w:p w14:paraId="41B8BDC8" w14:textId="77777777" w:rsidR="005400EE" w:rsidRDefault="001E465E">
      <w:pPr>
        <w:spacing w:beforeLines="50" w:before="156" w:afterLines="50" w:after="156"/>
        <w:rPr>
          <w:rFonts w:eastAsiaTheme="minorEastAsia"/>
          <w:b/>
          <w:color w:val="000000" w:themeColor="text1"/>
          <w:szCs w:val="18"/>
        </w:rPr>
      </w:pPr>
      <w:r>
        <w:rPr>
          <w:rFonts w:eastAsiaTheme="minorEastAsia"/>
          <w:b/>
          <w:color w:val="000000" w:themeColor="text1"/>
          <w:szCs w:val="18"/>
        </w:rPr>
        <w:t>产品描述</w:t>
      </w:r>
    </w:p>
    <w:p w14:paraId="67558216" w14:textId="4FD6BE00" w:rsidR="005400EE" w:rsidRDefault="002D59A1">
      <w:pPr>
        <w:ind w:firstLineChars="200" w:firstLine="360"/>
        <w:rPr>
          <w:rFonts w:eastAsiaTheme="minorEastAsia"/>
          <w:b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 xml:space="preserve">YEASEN </w:t>
      </w:r>
      <w:r>
        <w:rPr>
          <w:rFonts w:eastAsiaTheme="minorEastAsia" w:hint="eastAsia"/>
          <w:color w:val="000000" w:themeColor="text1"/>
          <w:sz w:val="18"/>
          <w:szCs w:val="18"/>
        </w:rPr>
        <w:t>加强版彩色版蛋白</w:t>
      </w:r>
      <w:r w:rsidR="00484200">
        <w:rPr>
          <w:rFonts w:eastAsiaTheme="minorEastAsia"/>
          <w:color w:val="000000" w:themeColor="text1"/>
          <w:sz w:val="18"/>
          <w:szCs w:val="18"/>
        </w:rPr>
        <w:t>M</w:t>
      </w:r>
      <w:r>
        <w:rPr>
          <w:rFonts w:eastAsiaTheme="minorEastAsia" w:hint="eastAsia"/>
          <w:color w:val="000000" w:themeColor="text1"/>
          <w:sz w:val="18"/>
          <w:szCs w:val="18"/>
        </w:rPr>
        <w:t>arker</w:t>
      </w:r>
      <w:r>
        <w:rPr>
          <w:rFonts w:eastAsiaTheme="minorEastAsia" w:hint="eastAsia"/>
          <w:color w:val="000000" w:themeColor="text1"/>
          <w:sz w:val="18"/>
          <w:szCs w:val="18"/>
        </w:rPr>
        <w:t>，</w:t>
      </w:r>
      <w:proofErr w:type="gramStart"/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彩色预染蛋白</w:t>
      </w:r>
      <w:proofErr w:type="gramEnd"/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分子量标准包含了从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10k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到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18</w:t>
      </w:r>
      <w:r w:rsidR="00151157">
        <w:rPr>
          <w:rFonts w:eastAsiaTheme="minorEastAsia" w:hint="eastAsia"/>
          <w:color w:val="000000" w:themeColor="text1"/>
          <w:sz w:val="18"/>
          <w:szCs w:val="18"/>
        </w:rPr>
        <w:t>0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k</w:t>
      </w:r>
      <w:r w:rsidR="00352BE7">
        <w:rPr>
          <w:rFonts w:eastAsiaTheme="minorEastAsia"/>
          <w:color w:val="000000" w:themeColor="text1"/>
          <w:sz w:val="18"/>
          <w:szCs w:val="18"/>
        </w:rPr>
        <w:t>D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共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10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种高度纯化</w:t>
      </w:r>
      <w:proofErr w:type="gramStart"/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并预染的</w:t>
      </w:r>
      <w:proofErr w:type="gramEnd"/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重组蛋白质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(10</w:t>
      </w:r>
      <w:r w:rsidR="00E24835">
        <w:rPr>
          <w:rFonts w:eastAsiaTheme="minor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17</w:t>
      </w:r>
      <w:r w:rsidR="00E24835">
        <w:rPr>
          <w:rFonts w:eastAsiaTheme="minor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 xml:space="preserve"> 25</w:t>
      </w:r>
      <w:r w:rsidR="00E24835">
        <w:rPr>
          <w:rFonts w:eastAsiaTheme="minor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33</w:t>
      </w:r>
      <w:r w:rsidR="00F27732">
        <w:rPr>
          <w:rFonts w:eastAsiaTheme="minor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43</w:t>
      </w:r>
      <w:r w:rsidR="00E24835">
        <w:rPr>
          <w:rFonts w:eastAsiaTheme="minor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55</w:t>
      </w:r>
      <w:r w:rsidR="00E24835">
        <w:rPr>
          <w:rFonts w:eastAsiaTheme="minorEastAsia" w:hint="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72</w:t>
      </w:r>
      <w:r w:rsidR="00E24835">
        <w:rPr>
          <w:rFonts w:eastAsiaTheme="minorEastAsia"/>
          <w:color w:val="000000" w:themeColor="text1"/>
          <w:sz w:val="18"/>
          <w:szCs w:val="18"/>
        </w:rPr>
        <w:t>,</w:t>
      </w:r>
      <w:r w:rsidR="00D07482">
        <w:rPr>
          <w:rFonts w:eastAsiaTheme="minorEastAsia" w:hint="eastAsia"/>
          <w:color w:val="000000" w:themeColor="text1"/>
          <w:sz w:val="18"/>
          <w:szCs w:val="18"/>
        </w:rPr>
        <w:t>100</w:t>
      </w:r>
      <w:r w:rsidR="00E24835">
        <w:rPr>
          <w:rFonts w:eastAsiaTheme="minorEastAsia" w:hint="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13</w:t>
      </w:r>
      <w:r w:rsidR="00D07482">
        <w:rPr>
          <w:rFonts w:eastAsiaTheme="minorEastAsia" w:hint="eastAsia"/>
          <w:color w:val="000000" w:themeColor="text1"/>
          <w:sz w:val="18"/>
          <w:szCs w:val="18"/>
        </w:rPr>
        <w:t>5</w:t>
      </w:r>
      <w:r w:rsidR="00E24835">
        <w:rPr>
          <w:rFonts w:eastAsiaTheme="minorEastAsia" w:hint="eastAsia"/>
          <w:color w:val="000000" w:themeColor="text1"/>
          <w:sz w:val="18"/>
          <w:szCs w:val="18"/>
        </w:rPr>
        <w:t>,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18</w:t>
      </w:r>
      <w:r w:rsidR="00151157">
        <w:rPr>
          <w:rFonts w:eastAsiaTheme="minorEastAsia" w:hint="eastAsia"/>
          <w:color w:val="000000" w:themeColor="text1"/>
          <w:sz w:val="18"/>
          <w:szCs w:val="18"/>
        </w:rPr>
        <w:t>0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k</w:t>
      </w:r>
      <w:r w:rsidR="00F6115F">
        <w:rPr>
          <w:rFonts w:eastAsiaTheme="minorEastAsia"/>
          <w:color w:val="000000" w:themeColor="text1"/>
          <w:sz w:val="18"/>
          <w:szCs w:val="18"/>
        </w:rPr>
        <w:t>D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，</w:t>
      </w:r>
      <w:r w:rsidR="00F45DAF" w:rsidRPr="00DE38DE">
        <w:rPr>
          <w:rFonts w:eastAsiaTheme="minorEastAsia" w:hint="eastAsia"/>
          <w:b/>
          <w:bCs/>
          <w:color w:val="000000" w:themeColor="text1"/>
          <w:sz w:val="18"/>
          <w:szCs w:val="18"/>
        </w:rPr>
        <w:t>均带</w:t>
      </w:r>
      <w:r w:rsidR="00F45DAF" w:rsidRPr="00DE38DE">
        <w:rPr>
          <w:rFonts w:eastAsiaTheme="minorEastAsia" w:hint="eastAsia"/>
          <w:b/>
          <w:bCs/>
          <w:color w:val="000000" w:themeColor="text1"/>
          <w:sz w:val="18"/>
          <w:szCs w:val="18"/>
        </w:rPr>
        <w:t>His</w:t>
      </w:r>
      <w:r w:rsidR="00F45DAF" w:rsidRPr="00DE38DE">
        <w:rPr>
          <w:rFonts w:eastAsiaTheme="minorEastAsia" w:hint="eastAsia"/>
          <w:b/>
          <w:bCs/>
          <w:color w:val="000000" w:themeColor="text1"/>
          <w:sz w:val="18"/>
          <w:szCs w:val="18"/>
        </w:rPr>
        <w:t>标签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)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，其中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72kD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条带为橙红色，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10k</w:t>
      </w:r>
      <w:r w:rsidR="00352BE7">
        <w:rPr>
          <w:rFonts w:eastAsiaTheme="minorEastAsia"/>
          <w:color w:val="000000" w:themeColor="text1"/>
          <w:sz w:val="18"/>
          <w:szCs w:val="18"/>
        </w:rPr>
        <w:t>D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为绿色。标示表观分子量经过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thermo26610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和</w:t>
      </w:r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26614</w:t>
      </w:r>
      <w:proofErr w:type="gramStart"/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非预染</w:t>
      </w:r>
      <w:proofErr w:type="gramEnd"/>
      <w:r w:rsidR="00F45DAF" w:rsidRPr="00F45DAF">
        <w:rPr>
          <w:rFonts w:eastAsiaTheme="minorEastAsia" w:hint="eastAsia"/>
          <w:color w:val="000000" w:themeColor="text1"/>
          <w:sz w:val="18"/>
          <w:szCs w:val="18"/>
        </w:rPr>
        <w:t>蛋白质分子量标准标定。</w:t>
      </w:r>
      <w:r w:rsidR="001E465E">
        <w:rPr>
          <w:rFonts w:eastAsiaTheme="minorEastAsia"/>
          <w:color w:val="000000" w:themeColor="text1"/>
          <w:sz w:val="18"/>
          <w:szCs w:val="18"/>
        </w:rPr>
        <w:t>使用本产品可动态观察蛋白电泳状态</w:t>
      </w:r>
      <w:proofErr w:type="gramStart"/>
      <w:r w:rsidR="001E465E">
        <w:rPr>
          <w:rFonts w:eastAsiaTheme="minorEastAsia"/>
          <w:color w:val="000000" w:themeColor="text1"/>
          <w:sz w:val="18"/>
          <w:szCs w:val="18"/>
        </w:rPr>
        <w:t>和转膜效果</w:t>
      </w:r>
      <w:proofErr w:type="gramEnd"/>
      <w:r w:rsidR="001E465E">
        <w:rPr>
          <w:rFonts w:eastAsiaTheme="minorEastAsia"/>
          <w:color w:val="000000" w:themeColor="text1"/>
          <w:sz w:val="18"/>
          <w:szCs w:val="18"/>
        </w:rPr>
        <w:t>。经</w:t>
      </w:r>
      <w:r w:rsidR="001E465E">
        <w:rPr>
          <w:rFonts w:eastAsiaTheme="minorEastAsia"/>
          <w:color w:val="000000" w:themeColor="text1"/>
          <w:sz w:val="18"/>
          <w:szCs w:val="18"/>
        </w:rPr>
        <w:t>SDS-PAGE</w:t>
      </w:r>
      <w:r w:rsidR="001E465E">
        <w:rPr>
          <w:rFonts w:eastAsiaTheme="minorEastAsia"/>
          <w:color w:val="000000" w:themeColor="text1"/>
          <w:sz w:val="18"/>
          <w:szCs w:val="18"/>
        </w:rPr>
        <w:t>电泳后转移到</w:t>
      </w:r>
      <w:r w:rsidR="001E465E">
        <w:rPr>
          <w:rFonts w:eastAsiaTheme="minorEastAsia"/>
          <w:color w:val="000000" w:themeColor="text1"/>
          <w:sz w:val="18"/>
          <w:szCs w:val="18"/>
        </w:rPr>
        <w:t>PVDF</w:t>
      </w:r>
      <w:r w:rsidR="001E465E">
        <w:rPr>
          <w:rFonts w:eastAsiaTheme="minorEastAsia"/>
          <w:color w:val="000000" w:themeColor="text1"/>
          <w:sz w:val="18"/>
          <w:szCs w:val="18"/>
        </w:rPr>
        <w:t>膜、</w:t>
      </w:r>
      <w:r w:rsidR="001E465E">
        <w:rPr>
          <w:rFonts w:eastAsiaTheme="minorEastAsia"/>
          <w:color w:val="000000" w:themeColor="text1"/>
          <w:sz w:val="18"/>
          <w:szCs w:val="18"/>
        </w:rPr>
        <w:t>NC</w:t>
      </w:r>
      <w:r w:rsidR="001E465E">
        <w:rPr>
          <w:rFonts w:eastAsiaTheme="minorEastAsia"/>
          <w:color w:val="000000" w:themeColor="text1"/>
          <w:sz w:val="18"/>
          <w:szCs w:val="18"/>
        </w:rPr>
        <w:t>膜上可见清晰的彩色条带。本产品包装便利，为即用型产品，</w:t>
      </w:r>
      <w:r w:rsidR="001E465E">
        <w:rPr>
          <w:rFonts w:eastAsiaTheme="minorEastAsia" w:hint="eastAsia"/>
          <w:b/>
          <w:color w:val="000000" w:themeColor="text1"/>
          <w:sz w:val="18"/>
          <w:szCs w:val="18"/>
        </w:rPr>
        <w:t>请勿</w:t>
      </w:r>
      <w:r w:rsidR="001E465E">
        <w:rPr>
          <w:rFonts w:eastAsiaTheme="minorEastAsia"/>
          <w:b/>
          <w:color w:val="000000" w:themeColor="text1"/>
          <w:sz w:val="18"/>
          <w:szCs w:val="18"/>
        </w:rPr>
        <w:t>加热、稀释和添加还原剂！</w:t>
      </w:r>
    </w:p>
    <w:p w14:paraId="566C7D6D" w14:textId="5F39EA7B" w:rsidR="005400EE" w:rsidRDefault="001E465E">
      <w:pPr>
        <w:ind w:firstLineChars="200" w:firstLine="360"/>
        <w:rPr>
          <w:rFonts w:eastAsiaTheme="minorEastAsia"/>
          <w:color w:val="000000" w:themeColor="text1"/>
          <w:sz w:val="18"/>
          <w:szCs w:val="18"/>
        </w:rPr>
      </w:pPr>
      <w:proofErr w:type="gramStart"/>
      <w:r>
        <w:rPr>
          <w:rFonts w:eastAsiaTheme="minorEastAsia"/>
          <w:color w:val="000000" w:themeColor="text1"/>
          <w:sz w:val="18"/>
          <w:szCs w:val="18"/>
        </w:rPr>
        <w:t>预染蛋白</w:t>
      </w:r>
      <w:proofErr w:type="gramEnd"/>
      <w:r>
        <w:rPr>
          <w:rFonts w:eastAsiaTheme="minorEastAsia"/>
          <w:color w:val="000000" w:themeColor="text1"/>
          <w:sz w:val="18"/>
          <w:szCs w:val="18"/>
        </w:rPr>
        <w:t>与染料结合后，在不同浓度凝胶中分子量大小会有所变化</w:t>
      </w:r>
      <w:r w:rsidR="00F6115F">
        <w:rPr>
          <w:rFonts w:eastAsiaTheme="minorEastAsia" w:hint="eastAsia"/>
          <w:color w:val="000000" w:themeColor="text1"/>
          <w:sz w:val="18"/>
          <w:szCs w:val="18"/>
        </w:rPr>
        <w:t>，说明书中有标识</w:t>
      </w:r>
      <w:r>
        <w:rPr>
          <w:rFonts w:eastAsiaTheme="minorEastAsia"/>
          <w:color w:val="000000" w:themeColor="text1"/>
          <w:sz w:val="18"/>
          <w:szCs w:val="18"/>
        </w:rPr>
        <w:t>，本产品在用于判断目的蛋白分子量大小时仅供参考。</w:t>
      </w:r>
    </w:p>
    <w:p w14:paraId="1B14ACF8" w14:textId="77777777" w:rsidR="005400EE" w:rsidRDefault="001E465E">
      <w:pPr>
        <w:spacing w:beforeLines="50" w:before="156" w:afterLines="50" w:after="156"/>
        <w:rPr>
          <w:rFonts w:eastAsiaTheme="minorEastAsia"/>
          <w:b/>
          <w:color w:val="000000" w:themeColor="text1"/>
          <w:sz w:val="18"/>
          <w:szCs w:val="18"/>
        </w:rPr>
      </w:pPr>
      <w:r>
        <w:rPr>
          <w:rFonts w:eastAsiaTheme="minorEastAsia"/>
          <w:b/>
          <w:color w:val="000000" w:themeColor="text1"/>
          <w:sz w:val="18"/>
          <w:szCs w:val="18"/>
        </w:rPr>
        <w:t>运输和保存方法</w:t>
      </w:r>
    </w:p>
    <w:p w14:paraId="033C6EEE" w14:textId="324BADE7" w:rsidR="005400EE" w:rsidRDefault="001E465E">
      <w:pPr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冰袋运输。</w:t>
      </w:r>
      <w:r>
        <w:rPr>
          <w:rFonts w:eastAsiaTheme="minorEastAsia"/>
          <w:color w:val="000000" w:themeColor="text1"/>
          <w:sz w:val="18"/>
          <w:szCs w:val="18"/>
        </w:rPr>
        <w:t>-20℃</w:t>
      </w:r>
      <w:r>
        <w:rPr>
          <w:rFonts w:eastAsiaTheme="minorEastAsia"/>
          <w:color w:val="000000" w:themeColor="text1"/>
          <w:sz w:val="18"/>
          <w:szCs w:val="18"/>
        </w:rPr>
        <w:t>保存，有效期</w:t>
      </w:r>
      <w:r>
        <w:rPr>
          <w:rFonts w:eastAsiaTheme="minorEastAsia"/>
          <w:color w:val="000000" w:themeColor="text1"/>
          <w:sz w:val="18"/>
          <w:szCs w:val="18"/>
        </w:rPr>
        <w:t>2</w:t>
      </w:r>
      <w:r>
        <w:rPr>
          <w:rFonts w:eastAsiaTheme="minorEastAsia"/>
          <w:color w:val="000000" w:themeColor="text1"/>
          <w:sz w:val="18"/>
          <w:szCs w:val="18"/>
        </w:rPr>
        <w:t>年；经常使用可置于</w:t>
      </w:r>
      <w:r>
        <w:rPr>
          <w:rFonts w:eastAsiaTheme="minorEastAsia"/>
          <w:color w:val="000000" w:themeColor="text1"/>
          <w:sz w:val="18"/>
          <w:szCs w:val="18"/>
        </w:rPr>
        <w:t>4℃</w:t>
      </w:r>
      <w:r>
        <w:rPr>
          <w:rFonts w:eastAsiaTheme="minorEastAsia"/>
          <w:color w:val="000000" w:themeColor="text1"/>
          <w:sz w:val="18"/>
          <w:szCs w:val="18"/>
        </w:rPr>
        <w:t>，有效期</w:t>
      </w:r>
      <w:r w:rsidR="00A9534E">
        <w:rPr>
          <w:rFonts w:eastAsiaTheme="minorEastAsia" w:hint="eastAsia"/>
          <w:color w:val="000000" w:themeColor="text1"/>
          <w:sz w:val="18"/>
          <w:szCs w:val="18"/>
        </w:rPr>
        <w:t>二</w:t>
      </w:r>
      <w:r>
        <w:rPr>
          <w:rFonts w:eastAsiaTheme="minorEastAsia"/>
          <w:color w:val="000000" w:themeColor="text1"/>
          <w:sz w:val="18"/>
          <w:szCs w:val="18"/>
        </w:rPr>
        <w:t>个月；建议分装保存，避免反复冻融！</w:t>
      </w:r>
    </w:p>
    <w:p w14:paraId="407842DA" w14:textId="77777777" w:rsidR="005400EE" w:rsidRDefault="001E465E">
      <w:pPr>
        <w:spacing w:beforeLines="50" w:before="156" w:afterLines="50" w:after="156"/>
        <w:rPr>
          <w:rFonts w:eastAsiaTheme="minorEastAsia"/>
          <w:b/>
          <w:color w:val="000000" w:themeColor="text1"/>
          <w:sz w:val="18"/>
          <w:szCs w:val="18"/>
        </w:rPr>
      </w:pPr>
      <w:r>
        <w:rPr>
          <w:rFonts w:eastAsiaTheme="minorEastAsia"/>
          <w:b/>
          <w:color w:val="000000" w:themeColor="text1"/>
          <w:sz w:val="18"/>
          <w:szCs w:val="18"/>
        </w:rPr>
        <w:t>储存液成分</w:t>
      </w:r>
    </w:p>
    <w:p w14:paraId="6F93B7E0" w14:textId="77777777" w:rsidR="00F40A99" w:rsidRDefault="00F40A99">
      <w:pPr>
        <w:spacing w:beforeLines="50" w:before="156" w:afterLines="50" w:after="156"/>
        <w:jc w:val="left"/>
        <w:rPr>
          <w:rFonts w:eastAsiaTheme="minorEastAsia"/>
          <w:color w:val="000000" w:themeColor="text1"/>
          <w:sz w:val="18"/>
          <w:szCs w:val="18"/>
        </w:rPr>
      </w:pPr>
      <w:r w:rsidRPr="00F40A99">
        <w:rPr>
          <w:rFonts w:eastAsiaTheme="minorEastAsia" w:hint="eastAsia"/>
          <w:color w:val="000000" w:themeColor="text1"/>
          <w:sz w:val="18"/>
          <w:szCs w:val="18"/>
        </w:rPr>
        <w:t>62.5 mM Tris-H3PO4, pH7.5, 2mM EDTA, 2 % (W/V) SDS, 33 % (W/V) Glycerol, 5mM DTT</w:t>
      </w:r>
      <w:r w:rsidRPr="00F40A99">
        <w:rPr>
          <w:rFonts w:eastAsiaTheme="minorEastAsia" w:hint="eastAsia"/>
          <w:color w:val="000000" w:themeColor="text1"/>
          <w:sz w:val="18"/>
          <w:szCs w:val="18"/>
        </w:rPr>
        <w:t>，</w:t>
      </w:r>
      <w:r w:rsidRPr="00F40A99">
        <w:rPr>
          <w:rFonts w:eastAsiaTheme="minorEastAsia" w:hint="eastAsia"/>
          <w:color w:val="000000" w:themeColor="text1"/>
          <w:sz w:val="18"/>
          <w:szCs w:val="18"/>
        </w:rPr>
        <w:t>0.02 % (V/V) proclin300</w:t>
      </w:r>
    </w:p>
    <w:p w14:paraId="63A06C3E" w14:textId="18898A84" w:rsidR="005400EE" w:rsidRDefault="001E465E">
      <w:pPr>
        <w:spacing w:beforeLines="50" w:before="156" w:afterLines="50" w:after="156"/>
        <w:jc w:val="left"/>
        <w:rPr>
          <w:rFonts w:eastAsiaTheme="minorEastAsia"/>
          <w:b/>
          <w:color w:val="000000" w:themeColor="text1"/>
          <w:sz w:val="18"/>
          <w:szCs w:val="18"/>
        </w:rPr>
      </w:pPr>
      <w:r>
        <w:rPr>
          <w:rFonts w:eastAsiaTheme="minorEastAsia"/>
          <w:b/>
          <w:color w:val="000000" w:themeColor="text1"/>
          <w:sz w:val="18"/>
          <w:szCs w:val="18"/>
        </w:rPr>
        <w:t>使用方法</w:t>
      </w:r>
    </w:p>
    <w:p w14:paraId="1C65695B" w14:textId="77777777" w:rsidR="005400EE" w:rsidRDefault="001E465E">
      <w:pPr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 xml:space="preserve">1) </w:t>
      </w:r>
      <w:r>
        <w:rPr>
          <w:rFonts w:eastAsiaTheme="minorEastAsia"/>
          <w:color w:val="000000" w:themeColor="text1"/>
          <w:sz w:val="18"/>
          <w:szCs w:val="18"/>
        </w:rPr>
        <w:t>将本产品于室温融化后，轻柔混匀，使沉淀充分溶解。</w:t>
      </w:r>
    </w:p>
    <w:p w14:paraId="798791EF" w14:textId="77777777" w:rsidR="005400EE" w:rsidRDefault="001E465E">
      <w:pPr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2</w:t>
      </w:r>
      <w:r>
        <w:rPr>
          <w:rFonts w:eastAsiaTheme="minorEastAsia"/>
          <w:color w:val="000000" w:themeColor="text1"/>
          <w:sz w:val="18"/>
          <w:szCs w:val="18"/>
        </w:rPr>
        <w:t>）</w:t>
      </w:r>
      <w:r>
        <w:rPr>
          <w:rFonts w:eastAsiaTheme="minorEastAsia" w:hint="eastAsia"/>
          <w:color w:val="000000" w:themeColor="text1"/>
          <w:sz w:val="18"/>
          <w:szCs w:val="18"/>
        </w:rPr>
        <w:t>取适量</w:t>
      </w:r>
      <w:r>
        <w:rPr>
          <w:rFonts w:eastAsiaTheme="minorEastAsia"/>
          <w:color w:val="000000" w:themeColor="text1"/>
          <w:sz w:val="18"/>
          <w:szCs w:val="18"/>
        </w:rPr>
        <w:t>取本产品至凝胶孔内</w:t>
      </w:r>
      <w:r>
        <w:rPr>
          <w:rFonts w:eastAsiaTheme="minorEastAsia" w:hint="eastAsia"/>
          <w:color w:val="000000" w:themeColor="text1"/>
          <w:sz w:val="18"/>
          <w:szCs w:val="18"/>
        </w:rPr>
        <w:t>。</w:t>
      </w:r>
      <w:r>
        <w:rPr>
          <w:rFonts w:eastAsiaTheme="minorEastAsia"/>
          <w:color w:val="000000" w:themeColor="text1"/>
          <w:sz w:val="18"/>
          <w:szCs w:val="18"/>
        </w:rPr>
        <w:t>mini-gel</w:t>
      </w:r>
      <w:r>
        <w:rPr>
          <w:rFonts w:eastAsiaTheme="minorEastAsia" w:hint="eastAsia"/>
          <w:color w:val="000000" w:themeColor="text1"/>
          <w:sz w:val="18"/>
          <w:szCs w:val="18"/>
        </w:rPr>
        <w:t>：</w:t>
      </w:r>
      <w:r>
        <w:rPr>
          <w:rFonts w:eastAsiaTheme="minorEastAsia"/>
          <w:color w:val="000000" w:themeColor="text1"/>
          <w:sz w:val="18"/>
          <w:szCs w:val="18"/>
        </w:rPr>
        <w:t xml:space="preserve">3-5 </w:t>
      </w:r>
      <w:proofErr w:type="spellStart"/>
      <w:r>
        <w:rPr>
          <w:rFonts w:eastAsiaTheme="minorEastAsia"/>
          <w:color w:val="000000" w:themeColor="text1"/>
          <w:sz w:val="18"/>
          <w:szCs w:val="18"/>
        </w:rPr>
        <w:t>μL</w:t>
      </w:r>
      <w:proofErr w:type="spellEnd"/>
      <w:r>
        <w:rPr>
          <w:rFonts w:eastAsiaTheme="minorEastAsia" w:hint="eastAsia"/>
          <w:color w:val="000000" w:themeColor="text1"/>
          <w:sz w:val="18"/>
          <w:szCs w:val="18"/>
        </w:rPr>
        <w:t>；</w:t>
      </w:r>
      <w:proofErr w:type="spellStart"/>
      <w:r>
        <w:rPr>
          <w:rFonts w:eastAsiaTheme="minorEastAsia"/>
          <w:color w:val="000000" w:themeColor="text1"/>
          <w:sz w:val="18"/>
          <w:szCs w:val="18"/>
        </w:rPr>
        <w:t>Weatern</w:t>
      </w:r>
      <w:proofErr w:type="spellEnd"/>
      <w:r>
        <w:rPr>
          <w:rFonts w:eastAsiaTheme="minorEastAsia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eastAsiaTheme="minorEastAsia"/>
          <w:color w:val="000000" w:themeColor="text1"/>
          <w:sz w:val="18"/>
          <w:szCs w:val="18"/>
        </w:rPr>
        <w:t>bloting</w:t>
      </w:r>
      <w:proofErr w:type="spellEnd"/>
      <w:r>
        <w:rPr>
          <w:rFonts w:eastAsiaTheme="minorEastAsia" w:hint="eastAsia"/>
          <w:color w:val="000000" w:themeColor="text1"/>
          <w:sz w:val="18"/>
          <w:szCs w:val="18"/>
        </w:rPr>
        <w:t>：</w:t>
      </w:r>
      <w:r>
        <w:rPr>
          <w:rFonts w:eastAsiaTheme="minorEastAsia"/>
          <w:color w:val="000000" w:themeColor="text1"/>
          <w:sz w:val="18"/>
          <w:szCs w:val="18"/>
        </w:rPr>
        <w:t xml:space="preserve">1.5-2.5 </w:t>
      </w:r>
      <w:proofErr w:type="spellStart"/>
      <w:r>
        <w:rPr>
          <w:rFonts w:eastAsiaTheme="minorEastAsia"/>
          <w:color w:val="000000" w:themeColor="text1"/>
          <w:sz w:val="18"/>
          <w:szCs w:val="18"/>
        </w:rPr>
        <w:t>μL</w:t>
      </w:r>
      <w:proofErr w:type="spellEnd"/>
      <w:r>
        <w:rPr>
          <w:rFonts w:eastAsiaTheme="minorEastAsia" w:hint="eastAsia"/>
          <w:color w:val="000000" w:themeColor="text1"/>
          <w:sz w:val="18"/>
          <w:szCs w:val="18"/>
        </w:rPr>
        <w:t>；</w:t>
      </w:r>
      <w:r>
        <w:rPr>
          <w:rFonts w:eastAsiaTheme="minorEastAsia"/>
          <w:color w:val="000000" w:themeColor="text1"/>
          <w:sz w:val="18"/>
          <w:szCs w:val="18"/>
        </w:rPr>
        <w:t>凝胶厚度大于</w:t>
      </w:r>
      <w:r>
        <w:rPr>
          <w:rFonts w:eastAsiaTheme="minorEastAsia"/>
          <w:color w:val="000000" w:themeColor="text1"/>
          <w:sz w:val="18"/>
          <w:szCs w:val="18"/>
        </w:rPr>
        <w:t>1.5 mm</w:t>
      </w:r>
      <w:r>
        <w:rPr>
          <w:rFonts w:eastAsiaTheme="minorEastAsia"/>
          <w:color w:val="000000" w:themeColor="text1"/>
          <w:sz w:val="18"/>
          <w:szCs w:val="18"/>
        </w:rPr>
        <w:t>时可适当增加</w:t>
      </w:r>
      <w:proofErr w:type="gramStart"/>
      <w:r>
        <w:rPr>
          <w:rFonts w:eastAsiaTheme="minorEastAsia"/>
          <w:color w:val="000000" w:themeColor="text1"/>
          <w:sz w:val="18"/>
          <w:szCs w:val="18"/>
        </w:rPr>
        <w:t>上样量</w:t>
      </w:r>
      <w:proofErr w:type="gramEnd"/>
      <w:r>
        <w:rPr>
          <w:rFonts w:eastAsiaTheme="minorEastAsia"/>
          <w:color w:val="000000" w:themeColor="text1"/>
          <w:sz w:val="18"/>
          <w:szCs w:val="18"/>
        </w:rPr>
        <w:t>。</w:t>
      </w:r>
    </w:p>
    <w:p w14:paraId="60F681C5" w14:textId="77777777" w:rsidR="005400EE" w:rsidRDefault="001E465E">
      <w:pPr>
        <w:spacing w:beforeLines="50" w:before="156" w:afterLines="50" w:after="156"/>
        <w:rPr>
          <w:rFonts w:eastAsiaTheme="minorEastAsia"/>
          <w:b/>
          <w:color w:val="000000" w:themeColor="text1"/>
          <w:sz w:val="18"/>
          <w:szCs w:val="18"/>
        </w:rPr>
      </w:pPr>
      <w:r>
        <w:rPr>
          <w:rFonts w:eastAsiaTheme="minorEastAsia"/>
          <w:b/>
          <w:color w:val="000000" w:themeColor="text1"/>
          <w:sz w:val="18"/>
          <w:szCs w:val="18"/>
        </w:rPr>
        <w:t>注意事项</w:t>
      </w:r>
    </w:p>
    <w:p w14:paraId="6BDD5DD2" w14:textId="77777777" w:rsidR="005400EE" w:rsidRDefault="001E465E">
      <w:pPr>
        <w:widowControl/>
        <w:shd w:val="clear" w:color="auto" w:fill="FFFFFF"/>
        <w:ind w:left="180" w:hangingChars="100" w:hanging="180"/>
        <w:jc w:val="left"/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kern w:val="0"/>
          <w:sz w:val="18"/>
          <w:szCs w:val="18"/>
        </w:rPr>
        <w:t>1</w:t>
      </w:r>
      <w:r>
        <w:rPr>
          <w:rFonts w:eastAsiaTheme="minorEastAsia"/>
          <w:color w:val="000000" w:themeColor="text1"/>
          <w:kern w:val="0"/>
          <w:sz w:val="18"/>
          <w:szCs w:val="18"/>
        </w:rPr>
        <w:t>）产品使用前需恢复至室温，使沉淀充分溶解，</w:t>
      </w:r>
      <w:r>
        <w:rPr>
          <w:rFonts w:eastAsiaTheme="minorEastAsia"/>
          <w:color w:val="000000" w:themeColor="text1"/>
          <w:sz w:val="18"/>
          <w:szCs w:val="18"/>
        </w:rPr>
        <w:t>低温下蛋白变性不彻底可能导致电泳条带出现不同程度的弥散。</w:t>
      </w:r>
    </w:p>
    <w:p w14:paraId="266539C7" w14:textId="77777777" w:rsidR="005400EE" w:rsidRDefault="001E465E">
      <w:pPr>
        <w:widowControl/>
        <w:shd w:val="clear" w:color="auto" w:fill="FFFFFF"/>
        <w:ind w:left="360" w:hangingChars="200" w:hanging="360"/>
        <w:jc w:val="left"/>
        <w:rPr>
          <w:rFonts w:eastAsiaTheme="minorEastAsia"/>
          <w:color w:val="000000" w:themeColor="text1"/>
          <w:kern w:val="0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2</w:t>
      </w:r>
      <w:r>
        <w:rPr>
          <w:rFonts w:eastAsiaTheme="minorEastAsia"/>
          <w:color w:val="000000" w:themeColor="text1"/>
          <w:sz w:val="18"/>
          <w:szCs w:val="18"/>
        </w:rPr>
        <w:t>）</w:t>
      </w:r>
      <w:r>
        <w:rPr>
          <w:rFonts w:eastAsiaTheme="minorEastAsia"/>
          <w:color w:val="000000" w:themeColor="text1"/>
          <w:kern w:val="0"/>
          <w:sz w:val="18"/>
          <w:szCs w:val="18"/>
        </w:rPr>
        <w:t>在免疫印迹实验中，</w:t>
      </w:r>
      <w:r>
        <w:rPr>
          <w:rFonts w:eastAsiaTheme="minorEastAsia" w:hint="eastAsia"/>
          <w:color w:val="000000" w:themeColor="text1"/>
          <w:kern w:val="0"/>
          <w:sz w:val="18"/>
          <w:szCs w:val="18"/>
        </w:rPr>
        <w:t>产品中的</w:t>
      </w:r>
      <w:r>
        <w:rPr>
          <w:rFonts w:eastAsiaTheme="minorEastAsia"/>
          <w:color w:val="000000" w:themeColor="text1"/>
          <w:kern w:val="0"/>
          <w:sz w:val="18"/>
          <w:szCs w:val="18"/>
        </w:rPr>
        <w:t>大分子蛋白（</w:t>
      </w:r>
      <w:r>
        <w:rPr>
          <w:rFonts w:eastAsiaTheme="minorEastAsia"/>
          <w:color w:val="000000" w:themeColor="text1"/>
          <w:kern w:val="0"/>
          <w:sz w:val="18"/>
          <w:szCs w:val="18"/>
        </w:rPr>
        <w:t xml:space="preserve">&gt;100 </w:t>
      </w:r>
      <w:proofErr w:type="spellStart"/>
      <w:r>
        <w:rPr>
          <w:rFonts w:eastAsiaTheme="minorEastAsia"/>
          <w:color w:val="000000" w:themeColor="text1"/>
          <w:kern w:val="0"/>
          <w:sz w:val="18"/>
          <w:szCs w:val="18"/>
        </w:rPr>
        <w:t>kDa</w:t>
      </w:r>
      <w:proofErr w:type="spellEnd"/>
      <w:r>
        <w:rPr>
          <w:rFonts w:eastAsiaTheme="minorEastAsia"/>
          <w:color w:val="000000" w:themeColor="text1"/>
          <w:kern w:val="0"/>
          <w:sz w:val="18"/>
          <w:szCs w:val="18"/>
        </w:rPr>
        <w:t>）可能需要更长的转移时间或更高的转移电压，才能完成转移。</w:t>
      </w:r>
    </w:p>
    <w:p w14:paraId="14663DC5" w14:textId="77777777" w:rsidR="005400EE" w:rsidRDefault="001E465E">
      <w:pPr>
        <w:widowControl/>
        <w:shd w:val="clear" w:color="auto" w:fill="FFFFFF"/>
        <w:spacing w:line="300" w:lineRule="atLeast"/>
        <w:rPr>
          <w:rFonts w:eastAsiaTheme="minorEastAsia"/>
          <w:color w:val="000000" w:themeColor="text1"/>
          <w:kern w:val="0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3</w:t>
      </w:r>
      <w:r>
        <w:rPr>
          <w:rFonts w:eastAsiaTheme="minorEastAsia"/>
          <w:color w:val="000000" w:themeColor="text1"/>
          <w:sz w:val="18"/>
          <w:szCs w:val="18"/>
        </w:rPr>
        <w:t>）本产品含</w:t>
      </w:r>
      <w:r>
        <w:rPr>
          <w:rFonts w:eastAsiaTheme="minorEastAsia"/>
          <w:color w:val="000000" w:themeColor="text1"/>
          <w:sz w:val="18"/>
          <w:szCs w:val="18"/>
        </w:rPr>
        <w:t>SDS</w:t>
      </w:r>
      <w:r>
        <w:rPr>
          <w:rFonts w:eastAsiaTheme="minorEastAsia"/>
          <w:color w:val="000000" w:themeColor="text1"/>
          <w:sz w:val="18"/>
          <w:szCs w:val="18"/>
        </w:rPr>
        <w:t>，蛋白已变性，不宜作为天然蛋白分子电泳时的分子量参照标准。</w:t>
      </w:r>
    </w:p>
    <w:p w14:paraId="315C6411" w14:textId="35A32DA0" w:rsidR="005400EE" w:rsidRDefault="001E465E">
      <w:pPr>
        <w:widowControl/>
        <w:shd w:val="clear" w:color="auto" w:fill="FFFFFF"/>
        <w:ind w:left="360" w:hangingChars="200" w:hanging="360"/>
        <w:jc w:val="left"/>
        <w:rPr>
          <w:rFonts w:eastAsiaTheme="minorEastAsia"/>
          <w:color w:val="000000" w:themeColor="text1"/>
          <w:kern w:val="0"/>
          <w:sz w:val="18"/>
          <w:szCs w:val="18"/>
        </w:rPr>
      </w:pPr>
      <w:r>
        <w:rPr>
          <w:rFonts w:eastAsiaTheme="minorEastAsia"/>
          <w:color w:val="000000" w:themeColor="text1"/>
          <w:kern w:val="0"/>
          <w:sz w:val="18"/>
          <w:szCs w:val="18"/>
        </w:rPr>
        <w:t>4</w:t>
      </w:r>
      <w:r>
        <w:rPr>
          <w:rFonts w:eastAsiaTheme="minorEastAsia"/>
          <w:color w:val="000000" w:themeColor="text1"/>
          <w:kern w:val="0"/>
          <w:sz w:val="18"/>
          <w:szCs w:val="18"/>
        </w:rPr>
        <w:t>）该产品在不同电泳条件下蛋白大小会有偏差，但是它们在被</w:t>
      </w:r>
      <w:proofErr w:type="gramStart"/>
      <w:r>
        <w:rPr>
          <w:rFonts w:eastAsiaTheme="minorEastAsia"/>
          <w:color w:val="000000" w:themeColor="text1"/>
          <w:kern w:val="0"/>
          <w:sz w:val="18"/>
          <w:szCs w:val="18"/>
        </w:rPr>
        <w:t>非预染</w:t>
      </w:r>
      <w:proofErr w:type="gramEnd"/>
      <w:r>
        <w:rPr>
          <w:rFonts w:eastAsiaTheme="minorEastAsia"/>
          <w:color w:val="000000" w:themeColor="text1"/>
          <w:kern w:val="0"/>
          <w:sz w:val="18"/>
          <w:szCs w:val="18"/>
        </w:rPr>
        <w:t>蛋白标准在相同缓冲体系中校准后可做分子量接近的蛋白质测定。</w:t>
      </w:r>
    </w:p>
    <w:p w14:paraId="501A1B21" w14:textId="27FDA527" w:rsidR="006044C7" w:rsidRDefault="006044C7">
      <w:pPr>
        <w:widowControl/>
        <w:shd w:val="clear" w:color="auto" w:fill="FFFFFF"/>
        <w:ind w:left="360" w:hangingChars="200" w:hanging="360"/>
        <w:jc w:val="left"/>
        <w:rPr>
          <w:rFonts w:eastAsiaTheme="minorEastAsia"/>
          <w:color w:val="000000" w:themeColor="text1"/>
          <w:kern w:val="0"/>
          <w:sz w:val="18"/>
          <w:szCs w:val="18"/>
        </w:rPr>
      </w:pPr>
      <w:r>
        <w:rPr>
          <w:rFonts w:eastAsiaTheme="minorEastAsia" w:hint="eastAsia"/>
          <w:color w:val="000000" w:themeColor="text1"/>
          <w:kern w:val="0"/>
          <w:sz w:val="18"/>
          <w:szCs w:val="18"/>
        </w:rPr>
        <w:t>5</w:t>
      </w:r>
      <w:r>
        <w:rPr>
          <w:rFonts w:eastAsiaTheme="minorEastAsia" w:hint="eastAsia"/>
          <w:color w:val="000000" w:themeColor="text1"/>
          <w:kern w:val="0"/>
          <w:sz w:val="18"/>
          <w:szCs w:val="18"/>
        </w:rPr>
        <w:t>）</w:t>
      </w:r>
      <w:r w:rsidRPr="006044C7">
        <w:rPr>
          <w:rFonts w:eastAsiaTheme="minorEastAsia" w:hint="eastAsia"/>
          <w:color w:val="000000" w:themeColor="text1"/>
          <w:kern w:val="0"/>
          <w:sz w:val="18"/>
          <w:szCs w:val="18"/>
        </w:rPr>
        <w:t>在低浓度胶时，低分子量蛋白</w:t>
      </w:r>
      <w:proofErr w:type="gramStart"/>
      <w:r w:rsidRPr="006044C7">
        <w:rPr>
          <w:rFonts w:eastAsiaTheme="minorEastAsia" w:hint="eastAsia"/>
          <w:color w:val="000000" w:themeColor="text1"/>
          <w:kern w:val="0"/>
          <w:sz w:val="18"/>
          <w:szCs w:val="18"/>
        </w:rPr>
        <w:t>会泳动</w:t>
      </w:r>
      <w:proofErr w:type="gramEnd"/>
      <w:r w:rsidRPr="006044C7">
        <w:rPr>
          <w:rFonts w:eastAsiaTheme="minorEastAsia" w:hint="eastAsia"/>
          <w:color w:val="000000" w:themeColor="text1"/>
          <w:kern w:val="0"/>
          <w:sz w:val="18"/>
          <w:szCs w:val="18"/>
        </w:rPr>
        <w:t>于染料前缘</w:t>
      </w:r>
      <w:r>
        <w:rPr>
          <w:rFonts w:eastAsiaTheme="minorEastAsia" w:hint="eastAsia"/>
          <w:color w:val="000000" w:themeColor="text1"/>
          <w:kern w:val="0"/>
          <w:sz w:val="18"/>
          <w:szCs w:val="18"/>
        </w:rPr>
        <w:t>。</w:t>
      </w:r>
    </w:p>
    <w:p w14:paraId="48B59BE3" w14:textId="6E170B26" w:rsidR="006044C7" w:rsidRDefault="006044C7">
      <w:pPr>
        <w:widowControl/>
        <w:shd w:val="clear" w:color="auto" w:fill="FFFFFF"/>
        <w:ind w:left="360" w:hangingChars="200" w:hanging="360"/>
        <w:jc w:val="left"/>
        <w:rPr>
          <w:rFonts w:eastAsiaTheme="minorEastAsia"/>
          <w:color w:val="000000" w:themeColor="text1"/>
          <w:kern w:val="0"/>
          <w:sz w:val="18"/>
          <w:szCs w:val="18"/>
        </w:rPr>
      </w:pPr>
      <w:r>
        <w:rPr>
          <w:rFonts w:eastAsiaTheme="minorEastAsia" w:hint="eastAsia"/>
          <w:color w:val="000000" w:themeColor="text1"/>
          <w:kern w:val="0"/>
          <w:sz w:val="18"/>
          <w:szCs w:val="18"/>
        </w:rPr>
        <w:t>6</w:t>
      </w:r>
      <w:r>
        <w:rPr>
          <w:rFonts w:eastAsiaTheme="minorEastAsia" w:hint="eastAsia"/>
          <w:color w:val="000000" w:themeColor="text1"/>
          <w:kern w:val="0"/>
          <w:sz w:val="18"/>
          <w:szCs w:val="18"/>
        </w:rPr>
        <w:t>）</w:t>
      </w:r>
      <w:r w:rsidRPr="00E3129A">
        <w:rPr>
          <w:rFonts w:eastAsiaTheme="minorEastAsia"/>
          <w:b/>
          <w:bCs/>
          <w:color w:val="000000" w:themeColor="text1"/>
          <w:kern w:val="0"/>
          <w:sz w:val="18"/>
          <w:szCs w:val="18"/>
        </w:rPr>
        <w:t>M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arker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蛋白均带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His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标签，做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His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标签检测时</w:t>
      </w:r>
      <w:proofErr w:type="gramStart"/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请降低</w:t>
      </w:r>
      <w:proofErr w:type="gramEnd"/>
      <w:r w:rsidR="00E94E55" w:rsidRPr="00E3129A">
        <w:rPr>
          <w:rFonts w:eastAsiaTheme="minorEastAsia"/>
          <w:b/>
          <w:bCs/>
          <w:color w:val="000000" w:themeColor="text1"/>
          <w:kern w:val="0"/>
          <w:sz w:val="18"/>
          <w:szCs w:val="18"/>
        </w:rPr>
        <w:t>M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arker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使用量，</w:t>
      </w:r>
      <w:proofErr w:type="gramStart"/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或者转膜后</w:t>
      </w:r>
      <w:proofErr w:type="gramEnd"/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切下</w:t>
      </w:r>
      <w:r w:rsidR="00E94E55" w:rsidRPr="00E3129A">
        <w:rPr>
          <w:rFonts w:eastAsiaTheme="minorEastAsia"/>
          <w:b/>
          <w:bCs/>
          <w:color w:val="000000" w:themeColor="text1"/>
          <w:kern w:val="0"/>
          <w:sz w:val="18"/>
          <w:szCs w:val="18"/>
        </w:rPr>
        <w:t>M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arker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条带，以免</w:t>
      </w:r>
      <w:r w:rsidR="00E94E55" w:rsidRPr="00E3129A">
        <w:rPr>
          <w:rFonts w:eastAsiaTheme="minorEastAsia"/>
          <w:b/>
          <w:bCs/>
          <w:color w:val="000000" w:themeColor="text1"/>
          <w:kern w:val="0"/>
          <w:sz w:val="18"/>
          <w:szCs w:val="18"/>
        </w:rPr>
        <w:t>M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arker</w:t>
      </w:r>
      <w:r w:rsidRPr="00E3129A">
        <w:rPr>
          <w:rFonts w:eastAsiaTheme="minorEastAsia" w:hint="eastAsia"/>
          <w:b/>
          <w:bCs/>
          <w:color w:val="000000" w:themeColor="text1"/>
          <w:kern w:val="0"/>
          <w:sz w:val="18"/>
          <w:szCs w:val="18"/>
        </w:rPr>
        <w:t>曝光过强</w:t>
      </w:r>
      <w:r w:rsidRPr="006044C7">
        <w:rPr>
          <w:rFonts w:eastAsiaTheme="minorEastAsia" w:hint="eastAsia"/>
          <w:color w:val="000000" w:themeColor="text1"/>
          <w:kern w:val="0"/>
          <w:sz w:val="18"/>
          <w:szCs w:val="18"/>
        </w:rPr>
        <w:t>。</w:t>
      </w:r>
    </w:p>
    <w:p w14:paraId="4077AE2D" w14:textId="68239556" w:rsidR="005400EE" w:rsidRDefault="006044C7">
      <w:pPr>
        <w:widowControl/>
        <w:shd w:val="clear" w:color="auto" w:fill="FFFFFF"/>
        <w:spacing w:line="300" w:lineRule="atLeast"/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 w:hint="eastAsia"/>
          <w:color w:val="000000" w:themeColor="text1"/>
          <w:sz w:val="18"/>
          <w:szCs w:val="18"/>
        </w:rPr>
        <w:t>7</w:t>
      </w:r>
      <w:r w:rsidR="001E465E">
        <w:rPr>
          <w:rFonts w:eastAsiaTheme="minorEastAsia"/>
          <w:color w:val="000000" w:themeColor="text1"/>
          <w:sz w:val="18"/>
          <w:szCs w:val="18"/>
        </w:rPr>
        <w:t>）为了您的安全健康，请穿实验服并戴一次性手套操作。</w:t>
      </w:r>
    </w:p>
    <w:p w14:paraId="4A61D18F" w14:textId="77777777" w:rsidR="005400EE" w:rsidRDefault="005400EE">
      <w:pPr>
        <w:widowControl/>
        <w:shd w:val="clear" w:color="auto" w:fill="FFFFFF"/>
        <w:spacing w:line="300" w:lineRule="atLeast"/>
        <w:rPr>
          <w:rFonts w:eastAsiaTheme="minorEastAsia"/>
          <w:color w:val="000000" w:themeColor="text1"/>
          <w:kern w:val="0"/>
          <w:sz w:val="18"/>
          <w:szCs w:val="18"/>
        </w:rPr>
      </w:pPr>
    </w:p>
    <w:p w14:paraId="25B1334B" w14:textId="77777777" w:rsidR="005400EE" w:rsidRDefault="005400EE">
      <w:pPr>
        <w:spacing w:beforeLines="50" w:before="156" w:afterLines="50" w:after="156"/>
        <w:jc w:val="center"/>
        <w:rPr>
          <w:rFonts w:eastAsiaTheme="minorEastAsia"/>
          <w:b/>
          <w:color w:val="000000" w:themeColor="text1"/>
          <w:szCs w:val="21"/>
        </w:rPr>
      </w:pPr>
    </w:p>
    <w:p w14:paraId="1A097DA5" w14:textId="5F403717" w:rsidR="005400EE" w:rsidRDefault="00AA7980">
      <w:pPr>
        <w:spacing w:beforeLines="50" w:before="156" w:afterLines="50" w:after="156"/>
        <w:jc w:val="center"/>
        <w:rPr>
          <w:rFonts w:eastAsiaTheme="minorEastAsia"/>
          <w:b/>
          <w:color w:val="000000" w:themeColor="text1"/>
          <w:szCs w:val="21"/>
        </w:rPr>
      </w:pPr>
      <w:r>
        <w:rPr>
          <w:noProof/>
        </w:rPr>
        <w:lastRenderedPageBreak/>
        <w:drawing>
          <wp:inline distT="0" distB="0" distL="0" distR="0" wp14:anchorId="557A8570" wp14:editId="343C6D0D">
            <wp:extent cx="2476500" cy="286792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7" t="8486" r="45217" b="21232"/>
                    <a:stretch/>
                  </pic:blipFill>
                  <pic:spPr bwMode="auto">
                    <a:xfrm>
                      <a:off x="0" y="0"/>
                      <a:ext cx="2482666" cy="287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3556F" w14:textId="007E1025" w:rsidR="005400EE" w:rsidRDefault="001E465E">
      <w:pPr>
        <w:pStyle w:val="Default"/>
        <w:jc w:val="center"/>
        <w:rPr>
          <w:rFonts w:eastAsiaTheme="minorEastAsia"/>
          <w:color w:val="000000" w:themeColor="text1"/>
          <w:sz w:val="18"/>
          <w:szCs w:val="18"/>
        </w:rPr>
      </w:pPr>
      <w:r>
        <w:rPr>
          <w:rFonts w:eastAsiaTheme="minorEastAsia"/>
          <w:color w:val="000000" w:themeColor="text1"/>
          <w:sz w:val="18"/>
          <w:szCs w:val="18"/>
        </w:rPr>
        <w:t>图</w:t>
      </w:r>
      <w:r w:rsidR="00C859E5">
        <w:rPr>
          <w:rFonts w:eastAsiaTheme="minorEastAsia" w:hint="eastAsia"/>
          <w:color w:val="000000" w:themeColor="text1"/>
          <w:sz w:val="18"/>
          <w:szCs w:val="18"/>
        </w:rPr>
        <w:t>1</w:t>
      </w:r>
      <w:r>
        <w:rPr>
          <w:rFonts w:eastAsiaTheme="minorEastAsia"/>
          <w:color w:val="000000" w:themeColor="text1"/>
          <w:sz w:val="18"/>
          <w:szCs w:val="18"/>
        </w:rPr>
        <w:t xml:space="preserve">  </w:t>
      </w:r>
      <w:r w:rsidR="00C859E5">
        <w:rPr>
          <w:rFonts w:eastAsiaTheme="minorEastAsia" w:hint="eastAsia"/>
          <w:color w:val="000000" w:themeColor="text1"/>
          <w:sz w:val="18"/>
          <w:szCs w:val="18"/>
        </w:rPr>
        <w:t>不同电泳缓冲条件下，蛋白</w:t>
      </w:r>
      <w:r w:rsidR="00C859E5">
        <w:rPr>
          <w:rFonts w:eastAsiaTheme="minorEastAsia" w:hint="eastAsia"/>
          <w:color w:val="000000" w:themeColor="text1"/>
          <w:sz w:val="18"/>
          <w:szCs w:val="18"/>
        </w:rPr>
        <w:t>marker</w:t>
      </w:r>
      <w:r w:rsidR="00C859E5">
        <w:rPr>
          <w:rFonts w:eastAsiaTheme="minorEastAsia" w:hint="eastAsia"/>
          <w:color w:val="000000" w:themeColor="text1"/>
          <w:sz w:val="18"/>
          <w:szCs w:val="18"/>
        </w:rPr>
        <w:t>的指示图</w:t>
      </w:r>
    </w:p>
    <w:p w14:paraId="5F055AF4" w14:textId="77777777" w:rsidR="005400EE" w:rsidRDefault="001E465E">
      <w:pPr>
        <w:spacing w:beforeLines="50" w:before="156" w:afterLines="50" w:after="156"/>
        <w:jc w:val="center"/>
        <w:rPr>
          <w:rFonts w:eastAsiaTheme="minorEastAsia"/>
          <w:color w:val="000000" w:themeColor="text1"/>
          <w:sz w:val="18"/>
          <w:szCs w:val="21"/>
        </w:rPr>
      </w:pPr>
      <w:r>
        <w:rPr>
          <w:rFonts w:eastAsiaTheme="minorEastAsia"/>
          <w:color w:val="000000" w:themeColor="text1"/>
          <w:sz w:val="18"/>
          <w:szCs w:val="21"/>
        </w:rPr>
        <w:t>附表</w:t>
      </w:r>
      <w:r>
        <w:rPr>
          <w:rFonts w:eastAsiaTheme="minorEastAsia"/>
          <w:color w:val="000000" w:themeColor="text1"/>
          <w:sz w:val="18"/>
          <w:szCs w:val="21"/>
        </w:rPr>
        <w:t xml:space="preserve"> </w:t>
      </w:r>
      <w:r>
        <w:rPr>
          <w:rFonts w:eastAsiaTheme="minorEastAsia"/>
          <w:color w:val="000000" w:themeColor="text1"/>
          <w:sz w:val="18"/>
          <w:szCs w:val="21"/>
        </w:rPr>
        <w:t>不同电泳缓冲</w:t>
      </w:r>
      <w:proofErr w:type="gramStart"/>
      <w:r>
        <w:rPr>
          <w:rFonts w:eastAsiaTheme="minorEastAsia"/>
          <w:color w:val="000000" w:themeColor="text1"/>
          <w:sz w:val="18"/>
          <w:szCs w:val="21"/>
        </w:rPr>
        <w:t>液条件</w:t>
      </w:r>
      <w:proofErr w:type="gramEnd"/>
      <w:r>
        <w:rPr>
          <w:rFonts w:eastAsiaTheme="minorEastAsia"/>
          <w:color w:val="000000" w:themeColor="text1"/>
          <w:sz w:val="18"/>
          <w:szCs w:val="21"/>
        </w:rPr>
        <w:t>下，本产品各条带指示分子量</w:t>
      </w:r>
    </w:p>
    <w:tbl>
      <w:tblPr>
        <w:tblStyle w:val="aa"/>
        <w:tblW w:w="624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36"/>
        <w:gridCol w:w="1664"/>
        <w:gridCol w:w="1872"/>
      </w:tblGrid>
      <w:tr w:rsidR="00212530" w14:paraId="5E8A75C8" w14:textId="77777777" w:rsidTr="00212530">
        <w:trPr>
          <w:trHeight w:val="443"/>
          <w:jc w:val="center"/>
        </w:trPr>
        <w:tc>
          <w:tcPr>
            <w:tcW w:w="1276" w:type="dxa"/>
            <w:vAlign w:val="center"/>
          </w:tcPr>
          <w:p w14:paraId="6B7F1DAD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条带</w:t>
            </w:r>
          </w:p>
        </w:tc>
        <w:tc>
          <w:tcPr>
            <w:tcW w:w="1436" w:type="dxa"/>
            <w:vAlign w:val="center"/>
          </w:tcPr>
          <w:p w14:paraId="06A26A4A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颜色</w:t>
            </w:r>
          </w:p>
        </w:tc>
        <w:tc>
          <w:tcPr>
            <w:tcW w:w="1664" w:type="dxa"/>
            <w:vAlign w:val="center"/>
          </w:tcPr>
          <w:p w14:paraId="1FD456DA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Tris-Glycine</w:t>
            </w:r>
          </w:p>
        </w:tc>
        <w:tc>
          <w:tcPr>
            <w:tcW w:w="1872" w:type="dxa"/>
            <w:vAlign w:val="center"/>
          </w:tcPr>
          <w:p w14:paraId="3014A4FD" w14:textId="6CBCAFD8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bookmarkStart w:id="0" w:name="OLE_LINK5"/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Bis-Tris</w:t>
            </w:r>
            <w:bookmarkEnd w:id="0"/>
          </w:p>
        </w:tc>
      </w:tr>
      <w:tr w:rsidR="00212530" w14:paraId="0A7E8E7D" w14:textId="77777777" w:rsidTr="00212530">
        <w:trPr>
          <w:trHeight w:val="349"/>
          <w:jc w:val="center"/>
        </w:trPr>
        <w:tc>
          <w:tcPr>
            <w:tcW w:w="1276" w:type="dxa"/>
            <w:vAlign w:val="center"/>
          </w:tcPr>
          <w:p w14:paraId="00D57179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6" w:type="dxa"/>
            <w:vAlign w:val="center"/>
          </w:tcPr>
          <w:p w14:paraId="176ECD15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10BE52DC" w14:textId="27333785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</w:t>
            </w:r>
            <w:r w:rsidR="00151157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872" w:type="dxa"/>
            <w:vAlign w:val="center"/>
          </w:tcPr>
          <w:p w14:paraId="707D71B0" w14:textId="454E0378" w:rsidR="00212530" w:rsidRDefault="00AF1CA8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205</w:t>
            </w:r>
          </w:p>
        </w:tc>
      </w:tr>
      <w:tr w:rsidR="00212530" w14:paraId="351E5AD0" w14:textId="77777777" w:rsidTr="00212530">
        <w:trPr>
          <w:jc w:val="center"/>
        </w:trPr>
        <w:tc>
          <w:tcPr>
            <w:tcW w:w="1276" w:type="dxa"/>
            <w:vAlign w:val="center"/>
          </w:tcPr>
          <w:p w14:paraId="342D045D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3E0D2B0B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1A3914DF" w14:textId="34BCD03C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</w:t>
            </w:r>
            <w:r w:rsidR="00FC29DB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872" w:type="dxa"/>
            <w:vAlign w:val="center"/>
          </w:tcPr>
          <w:p w14:paraId="1AE27A9E" w14:textId="122953F6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</w:t>
            </w:r>
            <w:r w:rsidR="00194C85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</w:tr>
      <w:tr w:rsidR="00212530" w14:paraId="27387AD9" w14:textId="77777777" w:rsidTr="00212530">
        <w:trPr>
          <w:jc w:val="center"/>
        </w:trPr>
        <w:tc>
          <w:tcPr>
            <w:tcW w:w="1276" w:type="dxa"/>
            <w:vAlign w:val="center"/>
          </w:tcPr>
          <w:p w14:paraId="688EB168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36" w:type="dxa"/>
            <w:vAlign w:val="center"/>
          </w:tcPr>
          <w:p w14:paraId="4538C670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2E21807E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72" w:type="dxa"/>
            <w:vAlign w:val="center"/>
          </w:tcPr>
          <w:p w14:paraId="564B3864" w14:textId="096FE955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9</w:t>
            </w:r>
            <w:r w:rsidR="00194C85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212530" w14:paraId="52A220DB" w14:textId="77777777" w:rsidTr="00212530">
        <w:trPr>
          <w:jc w:val="center"/>
        </w:trPr>
        <w:tc>
          <w:tcPr>
            <w:tcW w:w="1276" w:type="dxa"/>
            <w:vAlign w:val="center"/>
          </w:tcPr>
          <w:p w14:paraId="3CCD94F3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6" w:type="dxa"/>
            <w:vAlign w:val="center"/>
          </w:tcPr>
          <w:p w14:paraId="35D7F802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Red</w:t>
            </w:r>
          </w:p>
        </w:tc>
        <w:tc>
          <w:tcPr>
            <w:tcW w:w="1664" w:type="dxa"/>
            <w:vAlign w:val="center"/>
          </w:tcPr>
          <w:p w14:paraId="39523460" w14:textId="29F2EB26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7</w:t>
            </w:r>
            <w:r>
              <w:rPr>
                <w:rFonts w:eastAsiaTheme="minorEastAsia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72" w:type="dxa"/>
            <w:vAlign w:val="center"/>
          </w:tcPr>
          <w:p w14:paraId="21B023F0" w14:textId="70A45E25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18"/>
                <w:szCs w:val="18"/>
              </w:rPr>
              <w:t>65</w:t>
            </w:r>
          </w:p>
        </w:tc>
      </w:tr>
      <w:tr w:rsidR="00212530" w14:paraId="59A358D2" w14:textId="77777777" w:rsidTr="00212530">
        <w:trPr>
          <w:jc w:val="center"/>
        </w:trPr>
        <w:tc>
          <w:tcPr>
            <w:tcW w:w="1276" w:type="dxa"/>
            <w:vAlign w:val="center"/>
          </w:tcPr>
          <w:p w14:paraId="30D34FE5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36" w:type="dxa"/>
            <w:vAlign w:val="center"/>
          </w:tcPr>
          <w:p w14:paraId="35ACD1F8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41FFDF66" w14:textId="64134479" w:rsidR="00212530" w:rsidRDefault="00E37A03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872" w:type="dxa"/>
            <w:vAlign w:val="center"/>
          </w:tcPr>
          <w:p w14:paraId="102A30C3" w14:textId="1BA3F5A9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5</w:t>
            </w:r>
            <w:r w:rsidR="00194C85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</w:tr>
      <w:tr w:rsidR="00212530" w14:paraId="5CC0FA21" w14:textId="77777777" w:rsidTr="00212530">
        <w:trPr>
          <w:jc w:val="center"/>
        </w:trPr>
        <w:tc>
          <w:tcPr>
            <w:tcW w:w="1276" w:type="dxa"/>
            <w:vAlign w:val="center"/>
          </w:tcPr>
          <w:p w14:paraId="6A934E79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36" w:type="dxa"/>
            <w:vAlign w:val="center"/>
          </w:tcPr>
          <w:p w14:paraId="30365E29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30C71B72" w14:textId="009ECE1B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4</w:t>
            </w:r>
            <w:r w:rsidR="00E37A03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72" w:type="dxa"/>
            <w:vAlign w:val="center"/>
          </w:tcPr>
          <w:p w14:paraId="6174A201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41</w:t>
            </w:r>
          </w:p>
        </w:tc>
      </w:tr>
      <w:tr w:rsidR="00212530" w14:paraId="62607A00" w14:textId="77777777" w:rsidTr="00212530">
        <w:trPr>
          <w:jc w:val="center"/>
        </w:trPr>
        <w:tc>
          <w:tcPr>
            <w:tcW w:w="1276" w:type="dxa"/>
            <w:vAlign w:val="center"/>
          </w:tcPr>
          <w:p w14:paraId="72489E6D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36" w:type="dxa"/>
            <w:vAlign w:val="center"/>
          </w:tcPr>
          <w:p w14:paraId="66F29EA7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04BD4B9B" w14:textId="50F3C63E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3</w:t>
            </w:r>
            <w:r w:rsidR="00E37A03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72" w:type="dxa"/>
            <w:vAlign w:val="center"/>
          </w:tcPr>
          <w:p w14:paraId="6D0A321A" w14:textId="297E70AA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3</w:t>
            </w:r>
            <w:r w:rsidR="00194C85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</w:tr>
      <w:tr w:rsidR="00212530" w14:paraId="3CF402A3" w14:textId="77777777" w:rsidTr="00212530">
        <w:trPr>
          <w:jc w:val="center"/>
        </w:trPr>
        <w:tc>
          <w:tcPr>
            <w:tcW w:w="1276" w:type="dxa"/>
            <w:vAlign w:val="center"/>
          </w:tcPr>
          <w:p w14:paraId="2A3541CB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36" w:type="dxa"/>
            <w:vAlign w:val="center"/>
          </w:tcPr>
          <w:p w14:paraId="5829E2E2" w14:textId="71BF32D8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59F1E5A5" w14:textId="77777777" w:rsidR="00212530" w:rsidRPr="00D12BB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D12BB0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72" w:type="dxa"/>
            <w:vAlign w:val="center"/>
          </w:tcPr>
          <w:p w14:paraId="3003DA36" w14:textId="24945F0D" w:rsidR="00212530" w:rsidRPr="00194C85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194C85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2</w:t>
            </w:r>
            <w:r w:rsidR="00194C85" w:rsidRPr="00194C85">
              <w:rPr>
                <w:rFonts w:eastAsiaTheme="minorEastAsia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212530" w14:paraId="19589A5A" w14:textId="77777777" w:rsidTr="00212530">
        <w:trPr>
          <w:jc w:val="center"/>
        </w:trPr>
        <w:tc>
          <w:tcPr>
            <w:tcW w:w="1276" w:type="dxa"/>
            <w:vAlign w:val="center"/>
          </w:tcPr>
          <w:p w14:paraId="7815ED7F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36" w:type="dxa"/>
            <w:vAlign w:val="center"/>
          </w:tcPr>
          <w:p w14:paraId="7C450982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Blue</w:t>
            </w:r>
          </w:p>
        </w:tc>
        <w:tc>
          <w:tcPr>
            <w:tcW w:w="1664" w:type="dxa"/>
            <w:vAlign w:val="center"/>
          </w:tcPr>
          <w:p w14:paraId="7F8AC179" w14:textId="7A1F4DA4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</w:t>
            </w:r>
            <w:r w:rsidR="00D12BB0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72" w:type="dxa"/>
            <w:vAlign w:val="center"/>
          </w:tcPr>
          <w:p w14:paraId="092D4BE7" w14:textId="041B47ED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</w:t>
            </w:r>
            <w:r w:rsidR="00D12BB0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</w:tr>
      <w:tr w:rsidR="00212530" w14:paraId="4C63FC2B" w14:textId="77777777" w:rsidTr="00212530">
        <w:trPr>
          <w:jc w:val="center"/>
        </w:trPr>
        <w:tc>
          <w:tcPr>
            <w:tcW w:w="1276" w:type="dxa"/>
            <w:vAlign w:val="center"/>
          </w:tcPr>
          <w:p w14:paraId="77262BC2" w14:textId="7777777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36" w:type="dxa"/>
            <w:vAlign w:val="center"/>
          </w:tcPr>
          <w:p w14:paraId="0E69B31B" w14:textId="6968BA47" w:rsidR="00212530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Green</w:t>
            </w:r>
          </w:p>
        </w:tc>
        <w:tc>
          <w:tcPr>
            <w:tcW w:w="1664" w:type="dxa"/>
            <w:vAlign w:val="center"/>
          </w:tcPr>
          <w:p w14:paraId="0808CF94" w14:textId="77777777" w:rsidR="00212530" w:rsidRPr="00D272F4" w:rsidRDefault="00212530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D272F4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72" w:type="dxa"/>
            <w:vAlign w:val="center"/>
          </w:tcPr>
          <w:p w14:paraId="55102027" w14:textId="75352A33" w:rsidR="00212530" w:rsidRPr="00D272F4" w:rsidRDefault="00194C85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</w:pPr>
            <w:r w:rsidRPr="00D272F4">
              <w:rPr>
                <w:rFonts w:eastAsiaTheme="minorEastAsia" w:hint="eastAsia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</w:tr>
    </w:tbl>
    <w:p w14:paraId="7FC823E7" w14:textId="77777777" w:rsidR="009E7F6E" w:rsidRDefault="009E7F6E" w:rsidP="009E7F6E">
      <w:pPr>
        <w:jc w:val="right"/>
        <w:rPr>
          <w:rFonts w:ascii="宋体" w:hAnsi="宋体"/>
          <w:bCs/>
          <w:sz w:val="15"/>
          <w:szCs w:val="15"/>
        </w:rPr>
      </w:pPr>
      <w:bookmarkStart w:id="1" w:name="OLE_LINK13"/>
      <w:bookmarkStart w:id="2" w:name="OLE_LINK14"/>
      <w:r>
        <w:rPr>
          <w:rFonts w:hint="eastAsia"/>
          <w:bCs/>
          <w:sz w:val="15"/>
          <w:szCs w:val="15"/>
        </w:rPr>
        <w:t>HB</w:t>
      </w:r>
      <w:r>
        <w:rPr>
          <w:rFonts w:ascii="宋体" w:hAnsi="宋体" w:hint="eastAsia"/>
          <w:bCs/>
          <w:sz w:val="15"/>
          <w:szCs w:val="15"/>
        </w:rPr>
        <w:t>200628</w:t>
      </w:r>
    </w:p>
    <w:bookmarkEnd w:id="1"/>
    <w:bookmarkEnd w:id="2"/>
    <w:p w14:paraId="32CDE10D" w14:textId="77777777" w:rsidR="005400EE" w:rsidRDefault="005400EE">
      <w:pPr>
        <w:spacing w:beforeLines="50" w:before="156" w:afterLines="50" w:after="156"/>
        <w:rPr>
          <w:rFonts w:eastAsiaTheme="minorEastAsia"/>
          <w:color w:val="000000" w:themeColor="text1"/>
          <w:szCs w:val="21"/>
        </w:rPr>
      </w:pPr>
    </w:p>
    <w:sectPr w:rsidR="005400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3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A89D" w14:textId="77777777" w:rsidR="00315FBC" w:rsidRDefault="00315FBC">
      <w:r>
        <w:separator/>
      </w:r>
    </w:p>
  </w:endnote>
  <w:endnote w:type="continuationSeparator" w:id="0">
    <w:p w14:paraId="4D91BD27" w14:textId="77777777" w:rsidR="00315FBC" w:rsidRDefault="0031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3E0B" w14:textId="77777777" w:rsidR="005400EE" w:rsidRDefault="001E465E">
    <w:pPr>
      <w:pStyle w:val="a5"/>
      <w:rPr>
        <w:rFonts w:eastAsiaTheme="majorEastAsia"/>
      </w:rPr>
    </w:pPr>
    <w:r>
      <w:rPr>
        <w:rFonts w:hint="eastAsia"/>
        <w:sz w:val="21"/>
        <w:szCs w:val="21"/>
      </w:rPr>
      <w:t>本产品仅作科研用途！</w:t>
    </w:r>
    <w:r>
      <w:rPr>
        <w:rFonts w:hint="eastAsia"/>
        <w:sz w:val="21"/>
        <w:szCs w:val="21"/>
      </w:rPr>
      <w:t xml:space="preserve">                                            </w:t>
    </w:r>
    <w:r>
      <w:rPr>
        <w:sz w:val="21"/>
        <w:szCs w:val="21"/>
      </w:rPr>
      <w:t xml:space="preserve">              </w:t>
    </w:r>
    <w:r>
      <w:rPr>
        <w:rFonts w:hint="eastAsia"/>
        <w:sz w:val="21"/>
        <w:szCs w:val="21"/>
      </w:rPr>
      <w:t xml:space="preserve"> </w:t>
    </w:r>
    <w:r>
      <w:rPr>
        <w:rFonts w:eastAsiaTheme="majorEastAsia"/>
        <w:sz w:val="21"/>
        <w:szCs w:val="21"/>
      </w:rPr>
      <w:t xml:space="preserve"> </w:t>
    </w:r>
    <w:r>
      <w:rPr>
        <w:rFonts w:eastAsiaTheme="majorEastAsia" w:hAnsiTheme="majorEastAsia"/>
      </w:rPr>
      <w:t>第</w:t>
    </w:r>
    <w:r>
      <w:rPr>
        <w:rFonts w:eastAsiaTheme="majorEastAsia" w:hAnsiTheme="majorEastAsia" w:hint="eastAsia"/>
      </w:rPr>
      <w:t>2</w:t>
    </w:r>
    <w:r>
      <w:rPr>
        <w:rFonts w:eastAsiaTheme="majorEastAsia" w:hAnsiTheme="majorEastAsia"/>
      </w:rPr>
      <w:t>页，共</w:t>
    </w:r>
    <w:r>
      <w:rPr>
        <w:rFonts w:eastAsiaTheme="majorEastAsia" w:hAnsiTheme="majorEastAsia" w:hint="eastAsia"/>
      </w:rPr>
      <w:t>2</w:t>
    </w:r>
    <w:r>
      <w:rPr>
        <w:rFonts w:eastAsiaTheme="majorEastAsia" w:hAnsiTheme="major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9929A" w14:textId="77777777" w:rsidR="005400EE" w:rsidRDefault="001E465E">
    <w:pPr>
      <w:pStyle w:val="a5"/>
      <w:rPr>
        <w:rFonts w:eastAsiaTheme="majorEastAsia"/>
      </w:rPr>
    </w:pPr>
    <w:r>
      <w:t>网址：</w:t>
    </w:r>
    <w:r>
      <w:t>www.yeasen.com</w:t>
    </w:r>
    <w:r>
      <w:rPr>
        <w:rFonts w:hint="eastAsia"/>
        <w:sz w:val="21"/>
        <w:szCs w:val="21"/>
      </w:rPr>
      <w:t xml:space="preserve">                                           </w:t>
    </w:r>
    <w:r>
      <w:rPr>
        <w:sz w:val="21"/>
        <w:szCs w:val="21"/>
      </w:rPr>
      <w:t xml:space="preserve">              </w:t>
    </w:r>
    <w:r>
      <w:rPr>
        <w:rFonts w:eastAsiaTheme="majorEastAsia"/>
        <w:sz w:val="21"/>
        <w:szCs w:val="21"/>
      </w:rPr>
      <w:t xml:space="preserve"> </w:t>
    </w:r>
    <w:r>
      <w:rPr>
        <w:rFonts w:eastAsiaTheme="majorEastAsia" w:hAnsiTheme="majorEastAsia"/>
      </w:rPr>
      <w:t>第</w:t>
    </w:r>
    <w:r>
      <w:rPr>
        <w:rFonts w:eastAsiaTheme="majorEastAsia"/>
      </w:rPr>
      <w:t>1</w:t>
    </w:r>
    <w:r>
      <w:rPr>
        <w:rFonts w:eastAsiaTheme="majorEastAsia" w:hAnsiTheme="majorEastAsia"/>
      </w:rPr>
      <w:t>页，共</w:t>
    </w:r>
    <w:r>
      <w:rPr>
        <w:rFonts w:eastAsiaTheme="majorEastAsia" w:hAnsiTheme="majorEastAsia" w:hint="eastAsia"/>
      </w:rPr>
      <w:t>2</w:t>
    </w:r>
    <w:r>
      <w:rPr>
        <w:rFonts w:eastAsiaTheme="majorEastAsia" w:hAnsiTheme="major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00A6C" w14:textId="77777777" w:rsidR="00315FBC" w:rsidRDefault="00315FBC">
      <w:r>
        <w:separator/>
      </w:r>
    </w:p>
  </w:footnote>
  <w:footnote w:type="continuationSeparator" w:id="0">
    <w:p w14:paraId="2FF5A243" w14:textId="77777777" w:rsidR="00315FBC" w:rsidRDefault="0031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287D5" w14:textId="77777777" w:rsidR="005400EE" w:rsidRDefault="001E465E">
    <w:pPr>
      <w:rPr>
        <w:rFonts w:eastAsiaTheme="majorEastAsia" w:hAnsiTheme="majorEastAsia"/>
        <w:sz w:val="18"/>
        <w:szCs w:val="21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76DD57" wp14:editId="2C161F1C">
          <wp:simplePos x="0" y="0"/>
          <wp:positionH relativeFrom="column">
            <wp:posOffset>4445</wp:posOffset>
          </wp:positionH>
          <wp:positionV relativeFrom="paragraph">
            <wp:posOffset>-106045</wp:posOffset>
          </wp:positionV>
          <wp:extent cx="2867025" cy="514350"/>
          <wp:effectExtent l="0" t="0" r="0" b="0"/>
          <wp:wrapTopAndBottom/>
          <wp:docPr id="1" name="图片 1" descr="翊圣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翊圣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0" t="23489" r="4520" b="20111"/>
                  <a:stretch>
                    <a:fillRect/>
                  </a:stretch>
                </pic:blipFill>
                <pic:spPr>
                  <a:xfrm>
                    <a:off x="0" y="0"/>
                    <a:ext cx="2867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rPr>
        <w:rFonts w:hint="eastAsia"/>
      </w:rPr>
      <w:t xml:space="preserve">                                     </w:t>
    </w:r>
    <w:r>
      <w:t xml:space="preserve">              </w:t>
    </w:r>
    <w:r>
      <w:rPr>
        <w:rFonts w:hint="eastAsia"/>
      </w:rPr>
      <w:t xml:space="preserve">                  </w:t>
    </w:r>
    <w:r>
      <w:rPr>
        <w:rFonts w:eastAsiaTheme="majorEastAsia" w:hint="eastAsia"/>
        <w:sz w:val="18"/>
        <w:szCs w:val="18"/>
      </w:rPr>
      <w:t>Y</w:t>
    </w:r>
    <w:r>
      <w:rPr>
        <w:rFonts w:eastAsiaTheme="majorEastAsia"/>
        <w:sz w:val="18"/>
        <w:szCs w:val="18"/>
      </w:rPr>
      <w:t>EASEN Biotech Co., Ltd</w:t>
    </w:r>
    <w:r>
      <w:rPr>
        <w:rFonts w:eastAsiaTheme="majorEastAsia" w:hAnsiTheme="majorEastAsia"/>
      </w:rPr>
      <w:tab/>
    </w:r>
    <w:r>
      <w:rPr>
        <w:rFonts w:eastAsiaTheme="majorEastAsia" w:hAnsiTheme="majorEastAsia"/>
      </w:rPr>
      <w:tab/>
    </w:r>
    <w:r>
      <w:rPr>
        <w:rFonts w:eastAsiaTheme="majorEastAsia" w:hAnsiTheme="majorEastAsia" w:hint="eastAsia"/>
      </w:rPr>
      <w:t xml:space="preserve">   </w:t>
    </w:r>
    <w:r>
      <w:rPr>
        <w:rFonts w:eastAsiaTheme="majorEastAsia" w:hAnsiTheme="majorEastAsia"/>
      </w:rPr>
      <w:tab/>
    </w:r>
    <w:r>
      <w:rPr>
        <w:rFonts w:eastAsiaTheme="majorEastAsia" w:hAnsiTheme="majorEastAsia" w:hint="eastAsia"/>
      </w:rPr>
      <w:t xml:space="preserve">                                                                </w:t>
    </w:r>
    <w:r>
      <w:rPr>
        <w:rFonts w:hint="eastAsia"/>
        <w:sz w:val="18"/>
        <w:szCs w:val="21"/>
      </w:rPr>
      <w:t>Hotline</w:t>
    </w:r>
    <w:r>
      <w:rPr>
        <w:rFonts w:eastAsiaTheme="majorEastAsia" w:hint="eastAsia"/>
        <w:sz w:val="18"/>
        <w:szCs w:val="21"/>
      </w:rPr>
      <w:t>：</w:t>
    </w:r>
    <w:r>
      <w:rPr>
        <w:rFonts w:eastAsiaTheme="majorEastAsia" w:hAnsiTheme="majorEastAsia"/>
        <w:sz w:val="18"/>
        <w:szCs w:val="21"/>
      </w:rPr>
      <w:t>400-6111-88</w:t>
    </w:r>
    <w:r>
      <w:rPr>
        <w:rFonts w:eastAsiaTheme="majorEastAsia" w:hAnsiTheme="majorEastAsia" w:hint="eastAsia"/>
        <w:sz w:val="18"/>
        <w:szCs w:val="21"/>
      </w:rPr>
      <w:t>3</w:t>
    </w:r>
  </w:p>
  <w:p w14:paraId="2301AE81" w14:textId="77777777" w:rsidR="005400EE" w:rsidRDefault="001E465E">
    <w:pPr>
      <w:pStyle w:val="a7"/>
      <w:jc w:val="right"/>
      <w:rPr>
        <w:rFonts w:eastAsiaTheme="majorEastAsia"/>
      </w:rPr>
    </w:pPr>
    <w:r>
      <w:rPr>
        <w:rFonts w:eastAsiaTheme="majorEastAsia" w:hint="eastAsia"/>
      </w:rPr>
      <w:t xml:space="preserve">                                                                      </w:t>
    </w:r>
    <w:r>
      <w:rPr>
        <w:rFonts w:eastAsiaTheme="majorEastAsia"/>
      </w:rPr>
      <w:t>E-mail</w:t>
    </w:r>
    <w:r>
      <w:rPr>
        <w:rFonts w:eastAsiaTheme="majorEastAsia" w:hint="eastAsia"/>
      </w:rPr>
      <w:t>: o</w:t>
    </w:r>
    <w:r>
      <w:rPr>
        <w:rFonts w:eastAsiaTheme="majorEastAsia"/>
      </w:rPr>
      <w:t>rder@yeasen.com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B405F" w14:textId="77777777" w:rsidR="005400EE" w:rsidRDefault="001E465E">
    <w:pPr>
      <w:rPr>
        <w:rFonts w:eastAsiaTheme="majorEastAsia" w:hAnsiTheme="majorEastAsia"/>
        <w:sz w:val="18"/>
        <w:szCs w:val="21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7B43A1B" wp14:editId="0825FBD9">
          <wp:simplePos x="0" y="0"/>
          <wp:positionH relativeFrom="column">
            <wp:posOffset>-85725</wp:posOffset>
          </wp:positionH>
          <wp:positionV relativeFrom="paragraph">
            <wp:posOffset>-81280</wp:posOffset>
          </wp:positionV>
          <wp:extent cx="2514600" cy="450850"/>
          <wp:effectExtent l="0" t="0" r="0" b="0"/>
          <wp:wrapTight wrapText="bothSides">
            <wp:wrapPolygon edited="0">
              <wp:start x="0" y="0"/>
              <wp:lineTo x="0" y="20992"/>
              <wp:lineTo x="21436" y="20992"/>
              <wp:lineTo x="21436" y="0"/>
              <wp:lineTo x="0" y="0"/>
            </wp:wrapPolygon>
          </wp:wrapTight>
          <wp:docPr id="3" name="图片 1" descr="翊圣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翊圣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0" t="23489" r="4520" b="20111"/>
                  <a:stretch>
                    <a:fillRect/>
                  </a:stretch>
                </pic:blipFill>
                <pic:spPr>
                  <a:xfrm>
                    <a:off x="0" y="0"/>
                    <a:ext cx="25146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</w:t>
    </w:r>
    <w:r>
      <w:rPr>
        <w:b/>
        <w:sz w:val="32"/>
        <w:szCs w:val="32"/>
      </w:rPr>
      <w:t xml:space="preserve"> </w:t>
    </w:r>
    <w:r>
      <w:rPr>
        <w:rFonts w:hint="eastAsia"/>
        <w:b/>
        <w:sz w:val="32"/>
        <w:szCs w:val="32"/>
      </w:rPr>
      <w:t xml:space="preserve">                                 </w:t>
    </w:r>
    <w:r>
      <w:rPr>
        <w:rFonts w:eastAsiaTheme="majorEastAsia" w:hint="eastAsia"/>
        <w:sz w:val="18"/>
        <w:szCs w:val="18"/>
      </w:rPr>
      <w:t>Y</w:t>
    </w:r>
    <w:r>
      <w:rPr>
        <w:rFonts w:eastAsiaTheme="majorEastAsia"/>
        <w:sz w:val="18"/>
        <w:szCs w:val="18"/>
      </w:rPr>
      <w:t>EASEN Biotech Co., Ltd</w:t>
    </w:r>
    <w:r>
      <w:rPr>
        <w:rFonts w:eastAsiaTheme="majorEastAsia" w:hAnsiTheme="majorEastAsia"/>
      </w:rPr>
      <w:tab/>
    </w:r>
    <w:r>
      <w:rPr>
        <w:rFonts w:eastAsiaTheme="majorEastAsia" w:hAnsiTheme="majorEastAsia"/>
      </w:rPr>
      <w:tab/>
    </w:r>
    <w:r>
      <w:rPr>
        <w:rFonts w:eastAsiaTheme="majorEastAsia" w:hAnsiTheme="majorEastAsia" w:hint="eastAsia"/>
      </w:rPr>
      <w:t xml:space="preserve">   </w:t>
    </w:r>
    <w:r>
      <w:rPr>
        <w:rFonts w:eastAsiaTheme="majorEastAsia" w:hAnsiTheme="majorEastAsia"/>
      </w:rPr>
      <w:tab/>
    </w:r>
    <w:r>
      <w:rPr>
        <w:rFonts w:eastAsiaTheme="majorEastAsia" w:hAnsiTheme="majorEastAsia" w:hint="eastAsia"/>
      </w:rPr>
      <w:t xml:space="preserve">                                                                </w:t>
    </w:r>
    <w:r>
      <w:rPr>
        <w:rFonts w:hint="eastAsia"/>
        <w:sz w:val="18"/>
        <w:szCs w:val="21"/>
      </w:rPr>
      <w:t>Hotline</w:t>
    </w:r>
    <w:r>
      <w:rPr>
        <w:rFonts w:eastAsiaTheme="majorEastAsia" w:hint="eastAsia"/>
        <w:sz w:val="18"/>
        <w:szCs w:val="21"/>
      </w:rPr>
      <w:t>：</w:t>
    </w:r>
    <w:r>
      <w:rPr>
        <w:rFonts w:eastAsiaTheme="majorEastAsia" w:hAnsiTheme="majorEastAsia"/>
        <w:sz w:val="18"/>
        <w:szCs w:val="21"/>
      </w:rPr>
      <w:t>400-6111-88</w:t>
    </w:r>
    <w:r>
      <w:rPr>
        <w:rFonts w:eastAsiaTheme="majorEastAsia" w:hAnsiTheme="majorEastAsia" w:hint="eastAsia"/>
        <w:sz w:val="18"/>
        <w:szCs w:val="21"/>
      </w:rPr>
      <w:t>3</w:t>
    </w:r>
  </w:p>
  <w:p w14:paraId="15413CF4" w14:textId="77777777" w:rsidR="005400EE" w:rsidRDefault="001E465E">
    <w:pPr>
      <w:pStyle w:val="a7"/>
      <w:jc w:val="right"/>
      <w:rPr>
        <w:rFonts w:eastAsiaTheme="majorEastAsia"/>
      </w:rPr>
    </w:pPr>
    <w:r>
      <w:rPr>
        <w:rFonts w:eastAsiaTheme="majorEastAsia" w:hint="eastAsia"/>
      </w:rPr>
      <w:t xml:space="preserve">                                                                      </w:t>
    </w:r>
    <w:r>
      <w:rPr>
        <w:rFonts w:eastAsiaTheme="majorEastAsia"/>
      </w:rPr>
      <w:t>E-mail</w:t>
    </w:r>
    <w:r>
      <w:rPr>
        <w:rFonts w:eastAsiaTheme="majorEastAsia" w:hint="eastAsia"/>
      </w:rPr>
      <w:t>: o</w:t>
    </w:r>
    <w:r>
      <w:rPr>
        <w:rFonts w:eastAsiaTheme="majorEastAsia"/>
      </w:rPr>
      <w:t>rder@yeasen.com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 strokecolor="white">
      <v:fill color="white"/>
      <v:stroke color="white" weight="1pt"/>
      <v:shadow on="t" type="perspective" color="white" opacity=".5" origin=",.5" offset="0,0" matrix=",-56756f,,.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1A"/>
    <w:rsid w:val="00000380"/>
    <w:rsid w:val="00002C10"/>
    <w:rsid w:val="00004E22"/>
    <w:rsid w:val="00005888"/>
    <w:rsid w:val="000061E2"/>
    <w:rsid w:val="0000737A"/>
    <w:rsid w:val="0001011D"/>
    <w:rsid w:val="00020658"/>
    <w:rsid w:val="0002082C"/>
    <w:rsid w:val="00033142"/>
    <w:rsid w:val="00034BD1"/>
    <w:rsid w:val="0003641D"/>
    <w:rsid w:val="00041B14"/>
    <w:rsid w:val="00050E66"/>
    <w:rsid w:val="00055000"/>
    <w:rsid w:val="00055FF2"/>
    <w:rsid w:val="00060DE9"/>
    <w:rsid w:val="00061FFB"/>
    <w:rsid w:val="00062E11"/>
    <w:rsid w:val="00063E6A"/>
    <w:rsid w:val="00065412"/>
    <w:rsid w:val="00067906"/>
    <w:rsid w:val="00070034"/>
    <w:rsid w:val="00072769"/>
    <w:rsid w:val="000757C6"/>
    <w:rsid w:val="00081A14"/>
    <w:rsid w:val="000858EF"/>
    <w:rsid w:val="0008747B"/>
    <w:rsid w:val="000905A6"/>
    <w:rsid w:val="00092DDB"/>
    <w:rsid w:val="00094F61"/>
    <w:rsid w:val="00095F32"/>
    <w:rsid w:val="000A1F20"/>
    <w:rsid w:val="000A408B"/>
    <w:rsid w:val="000B08C0"/>
    <w:rsid w:val="000B0C5A"/>
    <w:rsid w:val="000B1955"/>
    <w:rsid w:val="000B1D33"/>
    <w:rsid w:val="000B5241"/>
    <w:rsid w:val="000B5696"/>
    <w:rsid w:val="000B7D67"/>
    <w:rsid w:val="000C0A63"/>
    <w:rsid w:val="000C0AE2"/>
    <w:rsid w:val="000C2DBA"/>
    <w:rsid w:val="000C3303"/>
    <w:rsid w:val="000C3BA4"/>
    <w:rsid w:val="000C4187"/>
    <w:rsid w:val="000C4484"/>
    <w:rsid w:val="000C4820"/>
    <w:rsid w:val="000C4973"/>
    <w:rsid w:val="000D379B"/>
    <w:rsid w:val="000D6450"/>
    <w:rsid w:val="000E3201"/>
    <w:rsid w:val="000E3CB0"/>
    <w:rsid w:val="000E5242"/>
    <w:rsid w:val="000E6BF4"/>
    <w:rsid w:val="000E7A25"/>
    <w:rsid w:val="000F2E23"/>
    <w:rsid w:val="000F345D"/>
    <w:rsid w:val="000F4AFE"/>
    <w:rsid w:val="000F6B0B"/>
    <w:rsid w:val="0010076E"/>
    <w:rsid w:val="00101DEA"/>
    <w:rsid w:val="00102C38"/>
    <w:rsid w:val="001033BB"/>
    <w:rsid w:val="00110552"/>
    <w:rsid w:val="00111AE9"/>
    <w:rsid w:val="00120BFC"/>
    <w:rsid w:val="001225F0"/>
    <w:rsid w:val="00122EB8"/>
    <w:rsid w:val="00123B11"/>
    <w:rsid w:val="001258E6"/>
    <w:rsid w:val="00127F5A"/>
    <w:rsid w:val="00130157"/>
    <w:rsid w:val="00130218"/>
    <w:rsid w:val="001304AD"/>
    <w:rsid w:val="00130F08"/>
    <w:rsid w:val="0013119D"/>
    <w:rsid w:val="00136269"/>
    <w:rsid w:val="001376A2"/>
    <w:rsid w:val="001377C0"/>
    <w:rsid w:val="001404A2"/>
    <w:rsid w:val="001422AB"/>
    <w:rsid w:val="001422DB"/>
    <w:rsid w:val="0014246D"/>
    <w:rsid w:val="0014735C"/>
    <w:rsid w:val="00151157"/>
    <w:rsid w:val="00152FF0"/>
    <w:rsid w:val="001545DD"/>
    <w:rsid w:val="0015512B"/>
    <w:rsid w:val="00155FC8"/>
    <w:rsid w:val="001562FA"/>
    <w:rsid w:val="00164AD6"/>
    <w:rsid w:val="0017376F"/>
    <w:rsid w:val="00174957"/>
    <w:rsid w:val="00175282"/>
    <w:rsid w:val="00176BAD"/>
    <w:rsid w:val="001809F1"/>
    <w:rsid w:val="001837D8"/>
    <w:rsid w:val="001869CE"/>
    <w:rsid w:val="0018706C"/>
    <w:rsid w:val="00194C85"/>
    <w:rsid w:val="00197FEC"/>
    <w:rsid w:val="001A095A"/>
    <w:rsid w:val="001A0DF3"/>
    <w:rsid w:val="001A4EA4"/>
    <w:rsid w:val="001A6158"/>
    <w:rsid w:val="001A7614"/>
    <w:rsid w:val="001B2F05"/>
    <w:rsid w:val="001B33C0"/>
    <w:rsid w:val="001B3AFB"/>
    <w:rsid w:val="001B4562"/>
    <w:rsid w:val="001B4C90"/>
    <w:rsid w:val="001B5145"/>
    <w:rsid w:val="001C075C"/>
    <w:rsid w:val="001C1C64"/>
    <w:rsid w:val="001C2297"/>
    <w:rsid w:val="001C302F"/>
    <w:rsid w:val="001C30AC"/>
    <w:rsid w:val="001C6716"/>
    <w:rsid w:val="001C7459"/>
    <w:rsid w:val="001D10D3"/>
    <w:rsid w:val="001E0B23"/>
    <w:rsid w:val="001E32A4"/>
    <w:rsid w:val="001E465E"/>
    <w:rsid w:val="001F4DC6"/>
    <w:rsid w:val="001F5E30"/>
    <w:rsid w:val="00207409"/>
    <w:rsid w:val="00207528"/>
    <w:rsid w:val="00210851"/>
    <w:rsid w:val="00210F15"/>
    <w:rsid w:val="002112A9"/>
    <w:rsid w:val="00212530"/>
    <w:rsid w:val="002125D0"/>
    <w:rsid w:val="00212C26"/>
    <w:rsid w:val="00212EAF"/>
    <w:rsid w:val="002134BE"/>
    <w:rsid w:val="002137C7"/>
    <w:rsid w:val="0021613A"/>
    <w:rsid w:val="00226FC4"/>
    <w:rsid w:val="00232FDC"/>
    <w:rsid w:val="00234F9C"/>
    <w:rsid w:val="00243BD2"/>
    <w:rsid w:val="0024440B"/>
    <w:rsid w:val="00255504"/>
    <w:rsid w:val="0026112E"/>
    <w:rsid w:val="00262598"/>
    <w:rsid w:val="00262927"/>
    <w:rsid w:val="00262A9A"/>
    <w:rsid w:val="00262ABA"/>
    <w:rsid w:val="00262B7E"/>
    <w:rsid w:val="00265E96"/>
    <w:rsid w:val="0027494C"/>
    <w:rsid w:val="00276274"/>
    <w:rsid w:val="0027638C"/>
    <w:rsid w:val="002803C1"/>
    <w:rsid w:val="00281CE9"/>
    <w:rsid w:val="00283FD4"/>
    <w:rsid w:val="0028471E"/>
    <w:rsid w:val="00285712"/>
    <w:rsid w:val="002858E1"/>
    <w:rsid w:val="002860E8"/>
    <w:rsid w:val="002865E4"/>
    <w:rsid w:val="00292F0F"/>
    <w:rsid w:val="0029379E"/>
    <w:rsid w:val="00294A8E"/>
    <w:rsid w:val="002A6054"/>
    <w:rsid w:val="002B36A8"/>
    <w:rsid w:val="002B3A73"/>
    <w:rsid w:val="002B3DE7"/>
    <w:rsid w:val="002B6747"/>
    <w:rsid w:val="002C5B5B"/>
    <w:rsid w:val="002C66DC"/>
    <w:rsid w:val="002D59A1"/>
    <w:rsid w:val="002E37F6"/>
    <w:rsid w:val="002F56FF"/>
    <w:rsid w:val="00302E7C"/>
    <w:rsid w:val="003034B6"/>
    <w:rsid w:val="00304EC7"/>
    <w:rsid w:val="00307D94"/>
    <w:rsid w:val="00310E39"/>
    <w:rsid w:val="0031540E"/>
    <w:rsid w:val="00315FBC"/>
    <w:rsid w:val="0032178E"/>
    <w:rsid w:val="003217C7"/>
    <w:rsid w:val="00331354"/>
    <w:rsid w:val="003315D1"/>
    <w:rsid w:val="00335AB6"/>
    <w:rsid w:val="00335C6E"/>
    <w:rsid w:val="00351B0E"/>
    <w:rsid w:val="00352BE7"/>
    <w:rsid w:val="00355F95"/>
    <w:rsid w:val="003562D7"/>
    <w:rsid w:val="003579A2"/>
    <w:rsid w:val="00361F2F"/>
    <w:rsid w:val="00362940"/>
    <w:rsid w:val="00362A63"/>
    <w:rsid w:val="0037069A"/>
    <w:rsid w:val="003725AE"/>
    <w:rsid w:val="00374D36"/>
    <w:rsid w:val="0037650E"/>
    <w:rsid w:val="00380716"/>
    <w:rsid w:val="00381DD4"/>
    <w:rsid w:val="00382164"/>
    <w:rsid w:val="00384D09"/>
    <w:rsid w:val="00392497"/>
    <w:rsid w:val="003933E8"/>
    <w:rsid w:val="00393F53"/>
    <w:rsid w:val="00394B7C"/>
    <w:rsid w:val="0039508F"/>
    <w:rsid w:val="00397B4E"/>
    <w:rsid w:val="003A03A1"/>
    <w:rsid w:val="003A25EC"/>
    <w:rsid w:val="003B6F97"/>
    <w:rsid w:val="003C4271"/>
    <w:rsid w:val="003C6CCA"/>
    <w:rsid w:val="003C7F75"/>
    <w:rsid w:val="003D31C0"/>
    <w:rsid w:val="003E23F6"/>
    <w:rsid w:val="003E361C"/>
    <w:rsid w:val="003E6478"/>
    <w:rsid w:val="003E6FA5"/>
    <w:rsid w:val="003E7120"/>
    <w:rsid w:val="003F4219"/>
    <w:rsid w:val="003F5A8F"/>
    <w:rsid w:val="003F63EC"/>
    <w:rsid w:val="00401C9F"/>
    <w:rsid w:val="00403F2E"/>
    <w:rsid w:val="004056CD"/>
    <w:rsid w:val="00416F01"/>
    <w:rsid w:val="004177B0"/>
    <w:rsid w:val="004203B2"/>
    <w:rsid w:val="00421219"/>
    <w:rsid w:val="00422A0A"/>
    <w:rsid w:val="004267D3"/>
    <w:rsid w:val="00430CDC"/>
    <w:rsid w:val="0043411C"/>
    <w:rsid w:val="00436658"/>
    <w:rsid w:val="0044147F"/>
    <w:rsid w:val="0044614A"/>
    <w:rsid w:val="00446324"/>
    <w:rsid w:val="00450912"/>
    <w:rsid w:val="00452343"/>
    <w:rsid w:val="00453541"/>
    <w:rsid w:val="00455B07"/>
    <w:rsid w:val="00462923"/>
    <w:rsid w:val="00463219"/>
    <w:rsid w:val="00470037"/>
    <w:rsid w:val="00470BC0"/>
    <w:rsid w:val="0047497F"/>
    <w:rsid w:val="00474BEE"/>
    <w:rsid w:val="00476803"/>
    <w:rsid w:val="00476B25"/>
    <w:rsid w:val="00477107"/>
    <w:rsid w:val="00477D24"/>
    <w:rsid w:val="00483C62"/>
    <w:rsid w:val="00484200"/>
    <w:rsid w:val="00484848"/>
    <w:rsid w:val="00485D0A"/>
    <w:rsid w:val="00490534"/>
    <w:rsid w:val="00490B16"/>
    <w:rsid w:val="00494478"/>
    <w:rsid w:val="00496498"/>
    <w:rsid w:val="004968F2"/>
    <w:rsid w:val="004A111B"/>
    <w:rsid w:val="004A5DD5"/>
    <w:rsid w:val="004A69D3"/>
    <w:rsid w:val="004B617B"/>
    <w:rsid w:val="004B6856"/>
    <w:rsid w:val="004B7AB3"/>
    <w:rsid w:val="004B7E9A"/>
    <w:rsid w:val="004C1F27"/>
    <w:rsid w:val="004C222F"/>
    <w:rsid w:val="004C6985"/>
    <w:rsid w:val="004D07A2"/>
    <w:rsid w:val="004D0818"/>
    <w:rsid w:val="004D3707"/>
    <w:rsid w:val="004D6439"/>
    <w:rsid w:val="004D6B69"/>
    <w:rsid w:val="004D73CD"/>
    <w:rsid w:val="004E022B"/>
    <w:rsid w:val="004E0902"/>
    <w:rsid w:val="004E2D1F"/>
    <w:rsid w:val="004E3C8B"/>
    <w:rsid w:val="004E5E61"/>
    <w:rsid w:val="004F324F"/>
    <w:rsid w:val="004F7549"/>
    <w:rsid w:val="00504B6F"/>
    <w:rsid w:val="005059E6"/>
    <w:rsid w:val="00510F32"/>
    <w:rsid w:val="00513A28"/>
    <w:rsid w:val="00513FBA"/>
    <w:rsid w:val="0052021E"/>
    <w:rsid w:val="00521101"/>
    <w:rsid w:val="00521AE0"/>
    <w:rsid w:val="005220A6"/>
    <w:rsid w:val="005336EA"/>
    <w:rsid w:val="00533737"/>
    <w:rsid w:val="005340AF"/>
    <w:rsid w:val="00537E13"/>
    <w:rsid w:val="005400EE"/>
    <w:rsid w:val="00544B1A"/>
    <w:rsid w:val="00545440"/>
    <w:rsid w:val="00551681"/>
    <w:rsid w:val="00551776"/>
    <w:rsid w:val="00553C6B"/>
    <w:rsid w:val="00555D22"/>
    <w:rsid w:val="00556637"/>
    <w:rsid w:val="005570E6"/>
    <w:rsid w:val="00557370"/>
    <w:rsid w:val="00557D3A"/>
    <w:rsid w:val="0056081A"/>
    <w:rsid w:val="00570F8D"/>
    <w:rsid w:val="005712CD"/>
    <w:rsid w:val="00573C8D"/>
    <w:rsid w:val="00574E8C"/>
    <w:rsid w:val="005751BA"/>
    <w:rsid w:val="00576F6E"/>
    <w:rsid w:val="005816C8"/>
    <w:rsid w:val="00582274"/>
    <w:rsid w:val="00584A95"/>
    <w:rsid w:val="00587251"/>
    <w:rsid w:val="0058728A"/>
    <w:rsid w:val="00590EA9"/>
    <w:rsid w:val="00591A25"/>
    <w:rsid w:val="005922AD"/>
    <w:rsid w:val="005974FD"/>
    <w:rsid w:val="005A0FDD"/>
    <w:rsid w:val="005A4B8C"/>
    <w:rsid w:val="005B25FA"/>
    <w:rsid w:val="005B2C62"/>
    <w:rsid w:val="005B4B6A"/>
    <w:rsid w:val="005B7142"/>
    <w:rsid w:val="005C1512"/>
    <w:rsid w:val="005C25E8"/>
    <w:rsid w:val="005C3A29"/>
    <w:rsid w:val="005C3AB3"/>
    <w:rsid w:val="005C45DB"/>
    <w:rsid w:val="005D22D4"/>
    <w:rsid w:val="005E0FA0"/>
    <w:rsid w:val="005E36E1"/>
    <w:rsid w:val="005E3E1A"/>
    <w:rsid w:val="005E4DA2"/>
    <w:rsid w:val="005F1272"/>
    <w:rsid w:val="005F76B8"/>
    <w:rsid w:val="00601273"/>
    <w:rsid w:val="006035DE"/>
    <w:rsid w:val="006044C7"/>
    <w:rsid w:val="00611C0E"/>
    <w:rsid w:val="00626B3A"/>
    <w:rsid w:val="00627C60"/>
    <w:rsid w:val="00631972"/>
    <w:rsid w:val="0063261C"/>
    <w:rsid w:val="00640E6E"/>
    <w:rsid w:val="006435CD"/>
    <w:rsid w:val="00644555"/>
    <w:rsid w:val="006462B0"/>
    <w:rsid w:val="006463A7"/>
    <w:rsid w:val="00647150"/>
    <w:rsid w:val="006475FC"/>
    <w:rsid w:val="0065142C"/>
    <w:rsid w:val="00652646"/>
    <w:rsid w:val="00655B35"/>
    <w:rsid w:val="0066021B"/>
    <w:rsid w:val="00663009"/>
    <w:rsid w:val="006630F7"/>
    <w:rsid w:val="006639D8"/>
    <w:rsid w:val="00665B0A"/>
    <w:rsid w:val="00665D95"/>
    <w:rsid w:val="00667263"/>
    <w:rsid w:val="006729E7"/>
    <w:rsid w:val="00672F15"/>
    <w:rsid w:val="00684B21"/>
    <w:rsid w:val="0068663A"/>
    <w:rsid w:val="00687AF3"/>
    <w:rsid w:val="00690502"/>
    <w:rsid w:val="006907D4"/>
    <w:rsid w:val="006951C0"/>
    <w:rsid w:val="006A0B06"/>
    <w:rsid w:val="006A34D8"/>
    <w:rsid w:val="006B1FA7"/>
    <w:rsid w:val="006B437A"/>
    <w:rsid w:val="006B46FA"/>
    <w:rsid w:val="006B53E3"/>
    <w:rsid w:val="006B599C"/>
    <w:rsid w:val="006C2FCB"/>
    <w:rsid w:val="006C63CB"/>
    <w:rsid w:val="006C7032"/>
    <w:rsid w:val="006E0E06"/>
    <w:rsid w:val="006E28E8"/>
    <w:rsid w:val="006E52BD"/>
    <w:rsid w:val="006F073F"/>
    <w:rsid w:val="006F0E2E"/>
    <w:rsid w:val="006F19E8"/>
    <w:rsid w:val="006F28C7"/>
    <w:rsid w:val="006F4864"/>
    <w:rsid w:val="0070219B"/>
    <w:rsid w:val="0070223A"/>
    <w:rsid w:val="00711238"/>
    <w:rsid w:val="007116AF"/>
    <w:rsid w:val="007127BE"/>
    <w:rsid w:val="007141F7"/>
    <w:rsid w:val="007155CD"/>
    <w:rsid w:val="007161AF"/>
    <w:rsid w:val="0071726B"/>
    <w:rsid w:val="00720655"/>
    <w:rsid w:val="00723228"/>
    <w:rsid w:val="007239E0"/>
    <w:rsid w:val="007243E0"/>
    <w:rsid w:val="00724AE2"/>
    <w:rsid w:val="00726F07"/>
    <w:rsid w:val="00726F7B"/>
    <w:rsid w:val="007303F2"/>
    <w:rsid w:val="007308D1"/>
    <w:rsid w:val="00730AC9"/>
    <w:rsid w:val="00731331"/>
    <w:rsid w:val="00732808"/>
    <w:rsid w:val="0073394A"/>
    <w:rsid w:val="0073467E"/>
    <w:rsid w:val="00734ADE"/>
    <w:rsid w:val="00741327"/>
    <w:rsid w:val="00741ED6"/>
    <w:rsid w:val="00747CDC"/>
    <w:rsid w:val="00754FE5"/>
    <w:rsid w:val="00756FF6"/>
    <w:rsid w:val="00757A3C"/>
    <w:rsid w:val="00761104"/>
    <w:rsid w:val="007612D4"/>
    <w:rsid w:val="0076314E"/>
    <w:rsid w:val="00764442"/>
    <w:rsid w:val="0076795A"/>
    <w:rsid w:val="00770099"/>
    <w:rsid w:val="00770C1F"/>
    <w:rsid w:val="00771149"/>
    <w:rsid w:val="0077262C"/>
    <w:rsid w:val="00773A69"/>
    <w:rsid w:val="00781DF0"/>
    <w:rsid w:val="00783811"/>
    <w:rsid w:val="00783B81"/>
    <w:rsid w:val="0078417C"/>
    <w:rsid w:val="007A0921"/>
    <w:rsid w:val="007B2202"/>
    <w:rsid w:val="007B2691"/>
    <w:rsid w:val="007B6AB0"/>
    <w:rsid w:val="007B7F21"/>
    <w:rsid w:val="007C3D65"/>
    <w:rsid w:val="007C5DD1"/>
    <w:rsid w:val="007C68F0"/>
    <w:rsid w:val="007C78E5"/>
    <w:rsid w:val="007C7C6C"/>
    <w:rsid w:val="007D1870"/>
    <w:rsid w:val="007D2410"/>
    <w:rsid w:val="007D26DA"/>
    <w:rsid w:val="007D3A59"/>
    <w:rsid w:val="007D6945"/>
    <w:rsid w:val="007E3D68"/>
    <w:rsid w:val="007E414B"/>
    <w:rsid w:val="007F275D"/>
    <w:rsid w:val="007F3D58"/>
    <w:rsid w:val="00801FD4"/>
    <w:rsid w:val="00803F40"/>
    <w:rsid w:val="008041E7"/>
    <w:rsid w:val="00807B76"/>
    <w:rsid w:val="00810DEB"/>
    <w:rsid w:val="00810EEC"/>
    <w:rsid w:val="00813B36"/>
    <w:rsid w:val="008147D1"/>
    <w:rsid w:val="00816D15"/>
    <w:rsid w:val="00821ACE"/>
    <w:rsid w:val="00822B15"/>
    <w:rsid w:val="0082309C"/>
    <w:rsid w:val="00823107"/>
    <w:rsid w:val="008234F4"/>
    <w:rsid w:val="00823E8D"/>
    <w:rsid w:val="00824F64"/>
    <w:rsid w:val="008250D6"/>
    <w:rsid w:val="00825C24"/>
    <w:rsid w:val="00827B40"/>
    <w:rsid w:val="00827EAD"/>
    <w:rsid w:val="00831646"/>
    <w:rsid w:val="00833AC6"/>
    <w:rsid w:val="00836FF9"/>
    <w:rsid w:val="00840B09"/>
    <w:rsid w:val="008504DD"/>
    <w:rsid w:val="00851345"/>
    <w:rsid w:val="0085257E"/>
    <w:rsid w:val="00853212"/>
    <w:rsid w:val="00864FF3"/>
    <w:rsid w:val="00865FB7"/>
    <w:rsid w:val="008662EF"/>
    <w:rsid w:val="0087576C"/>
    <w:rsid w:val="00875B4A"/>
    <w:rsid w:val="00876DE3"/>
    <w:rsid w:val="0088084A"/>
    <w:rsid w:val="00884B30"/>
    <w:rsid w:val="00891FE8"/>
    <w:rsid w:val="0089311F"/>
    <w:rsid w:val="00893772"/>
    <w:rsid w:val="00895336"/>
    <w:rsid w:val="00897FAE"/>
    <w:rsid w:val="008A4B72"/>
    <w:rsid w:val="008A7600"/>
    <w:rsid w:val="008A7A06"/>
    <w:rsid w:val="008B08E1"/>
    <w:rsid w:val="008B4D1D"/>
    <w:rsid w:val="008B619D"/>
    <w:rsid w:val="008B7106"/>
    <w:rsid w:val="008B781F"/>
    <w:rsid w:val="008C4F5F"/>
    <w:rsid w:val="008C5598"/>
    <w:rsid w:val="008C7177"/>
    <w:rsid w:val="008C73E4"/>
    <w:rsid w:val="008D255D"/>
    <w:rsid w:val="008D2A0E"/>
    <w:rsid w:val="008D33D5"/>
    <w:rsid w:val="008E1FCB"/>
    <w:rsid w:val="008E35E5"/>
    <w:rsid w:val="008E4753"/>
    <w:rsid w:val="008E7E9B"/>
    <w:rsid w:val="008F3D86"/>
    <w:rsid w:val="009006C0"/>
    <w:rsid w:val="00900C9F"/>
    <w:rsid w:val="00904448"/>
    <w:rsid w:val="0090570A"/>
    <w:rsid w:val="009073A0"/>
    <w:rsid w:val="00907D40"/>
    <w:rsid w:val="00914FAF"/>
    <w:rsid w:val="009158F8"/>
    <w:rsid w:val="0092344C"/>
    <w:rsid w:val="009268A7"/>
    <w:rsid w:val="00932C21"/>
    <w:rsid w:val="009368DC"/>
    <w:rsid w:val="00937412"/>
    <w:rsid w:val="00940E34"/>
    <w:rsid w:val="009445D1"/>
    <w:rsid w:val="00946109"/>
    <w:rsid w:val="00946CB3"/>
    <w:rsid w:val="009521C4"/>
    <w:rsid w:val="009566ED"/>
    <w:rsid w:val="00961936"/>
    <w:rsid w:val="0096367B"/>
    <w:rsid w:val="009647D8"/>
    <w:rsid w:val="00964D0F"/>
    <w:rsid w:val="0096523D"/>
    <w:rsid w:val="009661B6"/>
    <w:rsid w:val="00970781"/>
    <w:rsid w:val="0097080A"/>
    <w:rsid w:val="0097161F"/>
    <w:rsid w:val="009728ED"/>
    <w:rsid w:val="0097502B"/>
    <w:rsid w:val="00976AE6"/>
    <w:rsid w:val="00977B5E"/>
    <w:rsid w:val="00980779"/>
    <w:rsid w:val="00980F6E"/>
    <w:rsid w:val="00982CEB"/>
    <w:rsid w:val="009849AB"/>
    <w:rsid w:val="00984DCA"/>
    <w:rsid w:val="00993151"/>
    <w:rsid w:val="00996F1C"/>
    <w:rsid w:val="009A0B06"/>
    <w:rsid w:val="009A0E3D"/>
    <w:rsid w:val="009A43F8"/>
    <w:rsid w:val="009A4BC7"/>
    <w:rsid w:val="009A55F8"/>
    <w:rsid w:val="009A7819"/>
    <w:rsid w:val="009B05ED"/>
    <w:rsid w:val="009B10B2"/>
    <w:rsid w:val="009B4B73"/>
    <w:rsid w:val="009B6872"/>
    <w:rsid w:val="009B7832"/>
    <w:rsid w:val="009C124D"/>
    <w:rsid w:val="009C333F"/>
    <w:rsid w:val="009C58C4"/>
    <w:rsid w:val="009C5B16"/>
    <w:rsid w:val="009C73AC"/>
    <w:rsid w:val="009D08CD"/>
    <w:rsid w:val="009D2CAB"/>
    <w:rsid w:val="009D64F9"/>
    <w:rsid w:val="009E0536"/>
    <w:rsid w:val="009E201A"/>
    <w:rsid w:val="009E526A"/>
    <w:rsid w:val="009E5BC9"/>
    <w:rsid w:val="009E75DD"/>
    <w:rsid w:val="009E7F6E"/>
    <w:rsid w:val="009F1353"/>
    <w:rsid w:val="009F15EC"/>
    <w:rsid w:val="009F1BB1"/>
    <w:rsid w:val="009F2A48"/>
    <w:rsid w:val="009F508F"/>
    <w:rsid w:val="00A01371"/>
    <w:rsid w:val="00A023AA"/>
    <w:rsid w:val="00A03905"/>
    <w:rsid w:val="00A05524"/>
    <w:rsid w:val="00A13254"/>
    <w:rsid w:val="00A22457"/>
    <w:rsid w:val="00A27C16"/>
    <w:rsid w:val="00A3410F"/>
    <w:rsid w:val="00A54E64"/>
    <w:rsid w:val="00A579BB"/>
    <w:rsid w:val="00A61178"/>
    <w:rsid w:val="00A64DF8"/>
    <w:rsid w:val="00A655CB"/>
    <w:rsid w:val="00A65CDC"/>
    <w:rsid w:val="00A70EB0"/>
    <w:rsid w:val="00A717CD"/>
    <w:rsid w:val="00A72BF3"/>
    <w:rsid w:val="00A7382D"/>
    <w:rsid w:val="00A749B3"/>
    <w:rsid w:val="00A80004"/>
    <w:rsid w:val="00A812EE"/>
    <w:rsid w:val="00A922C4"/>
    <w:rsid w:val="00A92333"/>
    <w:rsid w:val="00A929CC"/>
    <w:rsid w:val="00A92AF6"/>
    <w:rsid w:val="00A93857"/>
    <w:rsid w:val="00A9534E"/>
    <w:rsid w:val="00A97E9C"/>
    <w:rsid w:val="00AA309E"/>
    <w:rsid w:val="00AA5D3E"/>
    <w:rsid w:val="00AA7980"/>
    <w:rsid w:val="00AA7D8F"/>
    <w:rsid w:val="00AB1AD1"/>
    <w:rsid w:val="00AB2F91"/>
    <w:rsid w:val="00AB3B25"/>
    <w:rsid w:val="00AB558C"/>
    <w:rsid w:val="00AB60A9"/>
    <w:rsid w:val="00AC07A5"/>
    <w:rsid w:val="00AC45DD"/>
    <w:rsid w:val="00AC4B09"/>
    <w:rsid w:val="00AC62B1"/>
    <w:rsid w:val="00AD052C"/>
    <w:rsid w:val="00AD5E43"/>
    <w:rsid w:val="00AD72D5"/>
    <w:rsid w:val="00AD773D"/>
    <w:rsid w:val="00AE2A90"/>
    <w:rsid w:val="00AE6DE8"/>
    <w:rsid w:val="00AE70C2"/>
    <w:rsid w:val="00AF1CA8"/>
    <w:rsid w:val="00AF58E0"/>
    <w:rsid w:val="00AF5F13"/>
    <w:rsid w:val="00AF680F"/>
    <w:rsid w:val="00AF7A46"/>
    <w:rsid w:val="00B005B5"/>
    <w:rsid w:val="00B01897"/>
    <w:rsid w:val="00B0452E"/>
    <w:rsid w:val="00B0705D"/>
    <w:rsid w:val="00B07F0B"/>
    <w:rsid w:val="00B13F8D"/>
    <w:rsid w:val="00B163AA"/>
    <w:rsid w:val="00B205C1"/>
    <w:rsid w:val="00B22A33"/>
    <w:rsid w:val="00B22B48"/>
    <w:rsid w:val="00B23C92"/>
    <w:rsid w:val="00B25050"/>
    <w:rsid w:val="00B27095"/>
    <w:rsid w:val="00B300A2"/>
    <w:rsid w:val="00B37470"/>
    <w:rsid w:val="00B42CCA"/>
    <w:rsid w:val="00B43201"/>
    <w:rsid w:val="00B44B9D"/>
    <w:rsid w:val="00B50216"/>
    <w:rsid w:val="00B502E7"/>
    <w:rsid w:val="00B53C5A"/>
    <w:rsid w:val="00B542BC"/>
    <w:rsid w:val="00B6005B"/>
    <w:rsid w:val="00B60347"/>
    <w:rsid w:val="00B656B1"/>
    <w:rsid w:val="00B667E3"/>
    <w:rsid w:val="00B67D25"/>
    <w:rsid w:val="00B74D5E"/>
    <w:rsid w:val="00B7557F"/>
    <w:rsid w:val="00B838C0"/>
    <w:rsid w:val="00B83FF7"/>
    <w:rsid w:val="00B84883"/>
    <w:rsid w:val="00B85858"/>
    <w:rsid w:val="00B87CAD"/>
    <w:rsid w:val="00B95A76"/>
    <w:rsid w:val="00B97D52"/>
    <w:rsid w:val="00BA0F53"/>
    <w:rsid w:val="00BA1F37"/>
    <w:rsid w:val="00BA5189"/>
    <w:rsid w:val="00BA7039"/>
    <w:rsid w:val="00BB6A05"/>
    <w:rsid w:val="00BC3FB4"/>
    <w:rsid w:val="00BD3776"/>
    <w:rsid w:val="00BD56C0"/>
    <w:rsid w:val="00BD595F"/>
    <w:rsid w:val="00BE0663"/>
    <w:rsid w:val="00BE08FA"/>
    <w:rsid w:val="00BE2136"/>
    <w:rsid w:val="00BE3F5C"/>
    <w:rsid w:val="00BE4418"/>
    <w:rsid w:val="00BE51C6"/>
    <w:rsid w:val="00BE7222"/>
    <w:rsid w:val="00BF01E4"/>
    <w:rsid w:val="00C00DB9"/>
    <w:rsid w:val="00C02934"/>
    <w:rsid w:val="00C0635A"/>
    <w:rsid w:val="00C204FC"/>
    <w:rsid w:val="00C20B63"/>
    <w:rsid w:val="00C2228B"/>
    <w:rsid w:val="00C2588D"/>
    <w:rsid w:val="00C25CB4"/>
    <w:rsid w:val="00C27E80"/>
    <w:rsid w:val="00C327E5"/>
    <w:rsid w:val="00C40EDC"/>
    <w:rsid w:val="00C4316F"/>
    <w:rsid w:val="00C47B61"/>
    <w:rsid w:val="00C50CA8"/>
    <w:rsid w:val="00C54FEA"/>
    <w:rsid w:val="00C614E6"/>
    <w:rsid w:val="00C65A6C"/>
    <w:rsid w:val="00C70D14"/>
    <w:rsid w:val="00C737D9"/>
    <w:rsid w:val="00C74CC0"/>
    <w:rsid w:val="00C7538F"/>
    <w:rsid w:val="00C770F8"/>
    <w:rsid w:val="00C801EF"/>
    <w:rsid w:val="00C85521"/>
    <w:rsid w:val="00C859E5"/>
    <w:rsid w:val="00C85E7A"/>
    <w:rsid w:val="00C936D0"/>
    <w:rsid w:val="00CA5528"/>
    <w:rsid w:val="00CB29D1"/>
    <w:rsid w:val="00CB36C4"/>
    <w:rsid w:val="00CB5B56"/>
    <w:rsid w:val="00CB67DA"/>
    <w:rsid w:val="00CB76AD"/>
    <w:rsid w:val="00CC13D0"/>
    <w:rsid w:val="00CC2EFE"/>
    <w:rsid w:val="00CC3453"/>
    <w:rsid w:val="00CC5EE8"/>
    <w:rsid w:val="00CC5F0E"/>
    <w:rsid w:val="00CD222C"/>
    <w:rsid w:val="00CE0375"/>
    <w:rsid w:val="00CE1069"/>
    <w:rsid w:val="00CE66C1"/>
    <w:rsid w:val="00CE6C31"/>
    <w:rsid w:val="00CE7923"/>
    <w:rsid w:val="00CF158D"/>
    <w:rsid w:val="00CF1D3C"/>
    <w:rsid w:val="00CF7C5B"/>
    <w:rsid w:val="00D013B1"/>
    <w:rsid w:val="00D0360A"/>
    <w:rsid w:val="00D04043"/>
    <w:rsid w:val="00D042C7"/>
    <w:rsid w:val="00D07482"/>
    <w:rsid w:val="00D10570"/>
    <w:rsid w:val="00D12BB0"/>
    <w:rsid w:val="00D1495C"/>
    <w:rsid w:val="00D14D15"/>
    <w:rsid w:val="00D15980"/>
    <w:rsid w:val="00D2115E"/>
    <w:rsid w:val="00D2142C"/>
    <w:rsid w:val="00D2398A"/>
    <w:rsid w:val="00D2590F"/>
    <w:rsid w:val="00D272F4"/>
    <w:rsid w:val="00D31B1A"/>
    <w:rsid w:val="00D33B00"/>
    <w:rsid w:val="00D359D6"/>
    <w:rsid w:val="00D37578"/>
    <w:rsid w:val="00D4305D"/>
    <w:rsid w:val="00D502C4"/>
    <w:rsid w:val="00D51DFA"/>
    <w:rsid w:val="00D54D6B"/>
    <w:rsid w:val="00D5668D"/>
    <w:rsid w:val="00D57ADD"/>
    <w:rsid w:val="00D61B6E"/>
    <w:rsid w:val="00D73B33"/>
    <w:rsid w:val="00D745DA"/>
    <w:rsid w:val="00D7473C"/>
    <w:rsid w:val="00D7487E"/>
    <w:rsid w:val="00D74FC6"/>
    <w:rsid w:val="00D76AFA"/>
    <w:rsid w:val="00D808B6"/>
    <w:rsid w:val="00D81FA6"/>
    <w:rsid w:val="00D8254F"/>
    <w:rsid w:val="00D83344"/>
    <w:rsid w:val="00D85419"/>
    <w:rsid w:val="00D8547E"/>
    <w:rsid w:val="00D8650C"/>
    <w:rsid w:val="00D9028A"/>
    <w:rsid w:val="00D905F8"/>
    <w:rsid w:val="00D92EB9"/>
    <w:rsid w:val="00DA0C55"/>
    <w:rsid w:val="00DA3A01"/>
    <w:rsid w:val="00DA6AF9"/>
    <w:rsid w:val="00DA73BD"/>
    <w:rsid w:val="00DA779D"/>
    <w:rsid w:val="00DB15F1"/>
    <w:rsid w:val="00DB3281"/>
    <w:rsid w:val="00DB365E"/>
    <w:rsid w:val="00DB3EBB"/>
    <w:rsid w:val="00DB4702"/>
    <w:rsid w:val="00DB7258"/>
    <w:rsid w:val="00DC4974"/>
    <w:rsid w:val="00DC4F51"/>
    <w:rsid w:val="00DD05ED"/>
    <w:rsid w:val="00DD14F1"/>
    <w:rsid w:val="00DD1B46"/>
    <w:rsid w:val="00DD3A6B"/>
    <w:rsid w:val="00DD3D08"/>
    <w:rsid w:val="00DD5937"/>
    <w:rsid w:val="00DD7A30"/>
    <w:rsid w:val="00DD7C61"/>
    <w:rsid w:val="00DE0717"/>
    <w:rsid w:val="00DE2A26"/>
    <w:rsid w:val="00DE38DE"/>
    <w:rsid w:val="00DE48F3"/>
    <w:rsid w:val="00DE6CA5"/>
    <w:rsid w:val="00DF00A0"/>
    <w:rsid w:val="00DF1F98"/>
    <w:rsid w:val="00DF5CCD"/>
    <w:rsid w:val="00E004A8"/>
    <w:rsid w:val="00E00637"/>
    <w:rsid w:val="00E009D9"/>
    <w:rsid w:val="00E01650"/>
    <w:rsid w:val="00E0576E"/>
    <w:rsid w:val="00E10829"/>
    <w:rsid w:val="00E13B36"/>
    <w:rsid w:val="00E152AE"/>
    <w:rsid w:val="00E16EAB"/>
    <w:rsid w:val="00E17C4E"/>
    <w:rsid w:val="00E224DC"/>
    <w:rsid w:val="00E2342F"/>
    <w:rsid w:val="00E23E17"/>
    <w:rsid w:val="00E24835"/>
    <w:rsid w:val="00E30A86"/>
    <w:rsid w:val="00E311AA"/>
    <w:rsid w:val="00E3129A"/>
    <w:rsid w:val="00E333FC"/>
    <w:rsid w:val="00E33B33"/>
    <w:rsid w:val="00E35E6A"/>
    <w:rsid w:val="00E36823"/>
    <w:rsid w:val="00E37A03"/>
    <w:rsid w:val="00E42FEC"/>
    <w:rsid w:val="00E45224"/>
    <w:rsid w:val="00E5359A"/>
    <w:rsid w:val="00E53FC2"/>
    <w:rsid w:val="00E541A6"/>
    <w:rsid w:val="00E57869"/>
    <w:rsid w:val="00E61C2F"/>
    <w:rsid w:val="00E62EB1"/>
    <w:rsid w:val="00E659F3"/>
    <w:rsid w:val="00E818E2"/>
    <w:rsid w:val="00E81A01"/>
    <w:rsid w:val="00E81EF6"/>
    <w:rsid w:val="00E83BA5"/>
    <w:rsid w:val="00E84559"/>
    <w:rsid w:val="00E9040B"/>
    <w:rsid w:val="00E9091C"/>
    <w:rsid w:val="00E94353"/>
    <w:rsid w:val="00E94E55"/>
    <w:rsid w:val="00E9692A"/>
    <w:rsid w:val="00EA01C2"/>
    <w:rsid w:val="00EA7C4A"/>
    <w:rsid w:val="00EB0709"/>
    <w:rsid w:val="00EB4225"/>
    <w:rsid w:val="00EB52BF"/>
    <w:rsid w:val="00EB5943"/>
    <w:rsid w:val="00EB612E"/>
    <w:rsid w:val="00EB61DB"/>
    <w:rsid w:val="00EC4ECB"/>
    <w:rsid w:val="00EC51C3"/>
    <w:rsid w:val="00ED5C48"/>
    <w:rsid w:val="00ED5D27"/>
    <w:rsid w:val="00EE065B"/>
    <w:rsid w:val="00EE541E"/>
    <w:rsid w:val="00EE683D"/>
    <w:rsid w:val="00EF1009"/>
    <w:rsid w:val="00EF3448"/>
    <w:rsid w:val="00EF5299"/>
    <w:rsid w:val="00EF585A"/>
    <w:rsid w:val="00EF7EE8"/>
    <w:rsid w:val="00F0262F"/>
    <w:rsid w:val="00F04CB3"/>
    <w:rsid w:val="00F04ED1"/>
    <w:rsid w:val="00F1243A"/>
    <w:rsid w:val="00F15B63"/>
    <w:rsid w:val="00F15DF1"/>
    <w:rsid w:val="00F21BD1"/>
    <w:rsid w:val="00F22627"/>
    <w:rsid w:val="00F25389"/>
    <w:rsid w:val="00F26742"/>
    <w:rsid w:val="00F27732"/>
    <w:rsid w:val="00F3029C"/>
    <w:rsid w:val="00F35D32"/>
    <w:rsid w:val="00F40A99"/>
    <w:rsid w:val="00F41831"/>
    <w:rsid w:val="00F43076"/>
    <w:rsid w:val="00F45DAF"/>
    <w:rsid w:val="00F4644C"/>
    <w:rsid w:val="00F52527"/>
    <w:rsid w:val="00F550F3"/>
    <w:rsid w:val="00F56E61"/>
    <w:rsid w:val="00F578F5"/>
    <w:rsid w:val="00F6115F"/>
    <w:rsid w:val="00F621E1"/>
    <w:rsid w:val="00F71402"/>
    <w:rsid w:val="00F71E74"/>
    <w:rsid w:val="00F75A6B"/>
    <w:rsid w:val="00F8166C"/>
    <w:rsid w:val="00F81D3D"/>
    <w:rsid w:val="00F82409"/>
    <w:rsid w:val="00F949C6"/>
    <w:rsid w:val="00F959A0"/>
    <w:rsid w:val="00FA7ED8"/>
    <w:rsid w:val="00FB27A6"/>
    <w:rsid w:val="00FB4A30"/>
    <w:rsid w:val="00FC20A7"/>
    <w:rsid w:val="00FC29DB"/>
    <w:rsid w:val="00FC3EF4"/>
    <w:rsid w:val="00FC4211"/>
    <w:rsid w:val="00FC491E"/>
    <w:rsid w:val="00FC5D7B"/>
    <w:rsid w:val="00FD00C5"/>
    <w:rsid w:val="00FD125E"/>
    <w:rsid w:val="00FD1616"/>
    <w:rsid w:val="00FD2D36"/>
    <w:rsid w:val="00FD740B"/>
    <w:rsid w:val="00FE0F34"/>
    <w:rsid w:val="00FE1C57"/>
    <w:rsid w:val="00FE44F5"/>
    <w:rsid w:val="00FE50F9"/>
    <w:rsid w:val="00FE5657"/>
    <w:rsid w:val="00FE638A"/>
    <w:rsid w:val="00FE6E35"/>
    <w:rsid w:val="00FE7851"/>
    <w:rsid w:val="00FE7BBA"/>
    <w:rsid w:val="00FF0193"/>
    <w:rsid w:val="00FF208E"/>
    <w:rsid w:val="00FF3060"/>
    <w:rsid w:val="00FF62D4"/>
    <w:rsid w:val="22B64E27"/>
    <w:rsid w:val="57B5313E"/>
    <w:rsid w:val="5C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color="white">
      <v:fill color="white"/>
      <v:stroke color="white" weight="1pt"/>
      <v:shadow on="t" type="perspective" color="white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65BAB616"/>
  <w15:docId w15:val="{F7701E94-1711-4308-ACBC-1C6855C7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rFonts w:cs="Times New Roman"/>
      <w:b/>
      <w:bCs/>
    </w:rPr>
  </w:style>
  <w:style w:type="character" w:styleId="ac">
    <w:name w:val="Emphasis"/>
    <w:basedOn w:val="a0"/>
    <w:uiPriority w:val="20"/>
    <w:qFormat/>
    <w:locked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link w:val="a7"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locked/>
    <w:rPr>
      <w:rFonts w:cs="Times New Roman"/>
      <w:kern w:val="2"/>
      <w:sz w:val="18"/>
      <w:szCs w:val="1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opied">
    <w:name w:val="copied"/>
    <w:basedOn w:val="a0"/>
    <w:qFormat/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9A6B7-2A41-4B3D-9431-6D968D05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221</Words>
  <Characters>1266</Characters>
  <Application>Microsoft Office Word</Application>
  <DocSecurity>0</DocSecurity>
  <Lines>10</Lines>
  <Paragraphs>2</Paragraphs>
  <ScaleCrop>false</ScaleCrop>
  <Company>MC SYSTEM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小夏</cp:lastModifiedBy>
  <cp:revision>277</cp:revision>
  <cp:lastPrinted>2017-07-28T09:21:00Z</cp:lastPrinted>
  <dcterms:created xsi:type="dcterms:W3CDTF">2013-08-08T01:22:00Z</dcterms:created>
  <dcterms:modified xsi:type="dcterms:W3CDTF">2020-07-01T08:46:00Z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