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spacing w:line="480" w:lineRule="auto"/>
        <w:jc w:val="center"/>
        <w:rPr>
          <w:rFonts w:ascii="方正小标宋简体" w:hAnsi="华文中宋" w:eastAsia="方正小标宋简体"/>
          <w:spacing w:val="-4"/>
          <w:sz w:val="36"/>
          <w:szCs w:val="36"/>
        </w:rPr>
      </w:pPr>
      <w:r>
        <w:rPr>
          <w:rFonts w:hint="eastAsia" w:ascii="方正小标宋简体" w:hAnsi="华文中宋" w:eastAsia="方正小标宋简体"/>
          <w:spacing w:val="-4"/>
          <w:sz w:val="32"/>
          <w:szCs w:val="32"/>
        </w:rPr>
        <w:t xml:space="preserve"> </w:t>
      </w:r>
      <w:r>
        <w:rPr>
          <w:rFonts w:hint="eastAsia" w:ascii="方正小标宋简体" w:hAnsi="华文中宋" w:eastAsia="方正小标宋简体"/>
          <w:spacing w:val="-4"/>
          <w:sz w:val="36"/>
          <w:szCs w:val="36"/>
        </w:rPr>
        <w:t>技术指标及配置需求表</w:t>
      </w:r>
    </w:p>
    <w:tbl>
      <w:tblPr>
        <w:tblStyle w:val="5"/>
        <w:tblW w:w="101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83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8376" w:type="dxa"/>
          </w:tcPr>
          <w:p>
            <w:pPr>
              <w:spacing w:line="312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微量进样系统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技术指标</w:t>
            </w:r>
          </w:p>
        </w:tc>
        <w:tc>
          <w:tcPr>
            <w:tcW w:w="8376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适合大鼠和小鼠的颅脑目标核团的精确定位；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三维操作臂移动范围上下、左右、前后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80mm；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三维操作臂显示屏任意点置零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垂直方向可180°旋转并随时锁定任意位置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水平方向可360°旋转并随时锁定任意位置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*4.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精细调节适配器矢状板设计，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能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最大限度调整动物颅骨水平度和矢状缝对齐性，Z轴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“up”指示标志；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U型底座设计，激光刻度，底板≥400mm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255mm；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双丝杆设计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有垂直操作方向指示标志，直锁紧和定位钮分离分别位于旋转座两侧；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动物适配器头部采用曲线设计；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耳杆锁紧方式采用压板方式；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T型螺栓和角度锁定旋钮分离；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移动距离读数精度≤10um；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传感器及LCD显示屏分开独立安装,方便读数；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.夹持注射器量程范围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0.5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1000ul，线性推力≥11lbs/min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精确度≤±0.5%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重复性≤±0.05%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cr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.带有独特的“Lock”功能，可锁定屏幕；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cr/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14.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四种组合工作方式：注射、吸收、注射/吸收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吸收/注射；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cr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*1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.注射精度pl级，流量速率：3.66 pl/min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3.818 ml/min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cr/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步进速率：27.5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/微步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us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/微步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0.433 um/min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228.97 mm/min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.玻璃电极注射泵最小注射速度≤0.02n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/s，最小注射体积分辨率≤0.1n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*1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.具备填充，排空功能，填充速率0.02n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200n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/s，排空速率0.02n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～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200n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/s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.内置留针时间设定功能，注射完成后如需留针操作，可设置留针时间；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.具备断电保护功能，实验中途断电重连后仍旧可以执行未完成的程序；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20.可存储10种程序，具备注射次数自动计数功能，省去对样品操作后的人工计数；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  <w:lang w:val="en-US" w:eastAsia="zh-CN"/>
              </w:rPr>
              <w:t>主机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</w:rPr>
              <w:t>具有CE认证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*22.配置定制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套管，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可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多次反复定量给药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,套管尺寸≤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0.41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×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0.25mm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eastAsia="宋体" w:cs="FZZDXJW--GB1-0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配置要求</w:t>
            </w:r>
          </w:p>
        </w:tc>
        <w:tc>
          <w:tcPr>
            <w:tcW w:w="8376" w:type="dxa"/>
            <w:vAlign w:val="top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主机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套，定制套管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套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376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1.所填技术指标及配置需求将作为采购的重要依据。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2.请将减分技术指标用“*”标注。</w:t>
            </w:r>
          </w:p>
          <w:p>
            <w:pPr>
              <w:spacing w:line="36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3.请将废标技术指标用“★”标注。</w:t>
            </w:r>
          </w:p>
        </w:tc>
      </w:tr>
    </w:tbl>
    <w:p>
      <w:pPr>
        <w:spacing w:line="360" w:lineRule="auto"/>
        <w:rPr>
          <w:rFonts w:ascii="楷体" w:hAnsi="楷体" w:eastAsia="楷体"/>
        </w:rPr>
      </w:pPr>
      <w:bookmarkStart w:id="0" w:name="_GoBack"/>
      <w:bookmarkEnd w:id="0"/>
    </w:p>
    <w:sectPr>
      <w:pgSz w:w="11906" w:h="16838"/>
      <w:pgMar w:top="1440" w:right="1077" w:bottom="170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0N2EzODMwNWRmNzI3ZDE0MmIyNzU4ZDA1Y2E5MWQifQ=="/>
  </w:docVars>
  <w:rsids>
    <w:rsidRoot w:val="00836FA0"/>
    <w:rsid w:val="00020EFB"/>
    <w:rsid w:val="00021049"/>
    <w:rsid w:val="0002232A"/>
    <w:rsid w:val="0002400C"/>
    <w:rsid w:val="0003228E"/>
    <w:rsid w:val="000477D5"/>
    <w:rsid w:val="00062982"/>
    <w:rsid w:val="0007413D"/>
    <w:rsid w:val="00090C85"/>
    <w:rsid w:val="000A566A"/>
    <w:rsid w:val="000A655F"/>
    <w:rsid w:val="000C4581"/>
    <w:rsid w:val="000E5D29"/>
    <w:rsid w:val="000F4840"/>
    <w:rsid w:val="000F5981"/>
    <w:rsid w:val="00125F09"/>
    <w:rsid w:val="001A69AF"/>
    <w:rsid w:val="001E4CE1"/>
    <w:rsid w:val="00202A16"/>
    <w:rsid w:val="00203049"/>
    <w:rsid w:val="0020602A"/>
    <w:rsid w:val="00237A77"/>
    <w:rsid w:val="0024491B"/>
    <w:rsid w:val="0027686E"/>
    <w:rsid w:val="002A0930"/>
    <w:rsid w:val="002D055A"/>
    <w:rsid w:val="002D39F2"/>
    <w:rsid w:val="002F4005"/>
    <w:rsid w:val="00311132"/>
    <w:rsid w:val="0034241A"/>
    <w:rsid w:val="003469A4"/>
    <w:rsid w:val="00372E6E"/>
    <w:rsid w:val="00395CCB"/>
    <w:rsid w:val="003A6414"/>
    <w:rsid w:val="003E148C"/>
    <w:rsid w:val="00472AF4"/>
    <w:rsid w:val="004A4286"/>
    <w:rsid w:val="004A775A"/>
    <w:rsid w:val="004F2EF9"/>
    <w:rsid w:val="00512506"/>
    <w:rsid w:val="00514B1B"/>
    <w:rsid w:val="00515553"/>
    <w:rsid w:val="00522362"/>
    <w:rsid w:val="00532357"/>
    <w:rsid w:val="00544DF0"/>
    <w:rsid w:val="0054522A"/>
    <w:rsid w:val="005609BF"/>
    <w:rsid w:val="00562736"/>
    <w:rsid w:val="00563B2E"/>
    <w:rsid w:val="005A7FB9"/>
    <w:rsid w:val="005B4112"/>
    <w:rsid w:val="005C37BA"/>
    <w:rsid w:val="005C40A7"/>
    <w:rsid w:val="0061003E"/>
    <w:rsid w:val="0061241B"/>
    <w:rsid w:val="00671BA6"/>
    <w:rsid w:val="0068023B"/>
    <w:rsid w:val="006857B0"/>
    <w:rsid w:val="006B4232"/>
    <w:rsid w:val="006B6474"/>
    <w:rsid w:val="006C11FF"/>
    <w:rsid w:val="006D7BF2"/>
    <w:rsid w:val="0070133D"/>
    <w:rsid w:val="007155D3"/>
    <w:rsid w:val="00723104"/>
    <w:rsid w:val="007507E2"/>
    <w:rsid w:val="0075743D"/>
    <w:rsid w:val="00775877"/>
    <w:rsid w:val="007828A0"/>
    <w:rsid w:val="007B71B6"/>
    <w:rsid w:val="007E12E9"/>
    <w:rsid w:val="007E5BFE"/>
    <w:rsid w:val="007E6CDF"/>
    <w:rsid w:val="007F346B"/>
    <w:rsid w:val="00812DB9"/>
    <w:rsid w:val="00822253"/>
    <w:rsid w:val="00836FA0"/>
    <w:rsid w:val="0085511A"/>
    <w:rsid w:val="008A2795"/>
    <w:rsid w:val="008A61C7"/>
    <w:rsid w:val="008C69A9"/>
    <w:rsid w:val="008E69A5"/>
    <w:rsid w:val="008F1910"/>
    <w:rsid w:val="009069F3"/>
    <w:rsid w:val="00927922"/>
    <w:rsid w:val="009836D8"/>
    <w:rsid w:val="00984F01"/>
    <w:rsid w:val="009A6138"/>
    <w:rsid w:val="009E61C8"/>
    <w:rsid w:val="00A27CF8"/>
    <w:rsid w:val="00A302BE"/>
    <w:rsid w:val="00A62B36"/>
    <w:rsid w:val="00A63160"/>
    <w:rsid w:val="00AA5336"/>
    <w:rsid w:val="00AB1D79"/>
    <w:rsid w:val="00AC51B4"/>
    <w:rsid w:val="00AF645F"/>
    <w:rsid w:val="00B06B18"/>
    <w:rsid w:val="00B27C24"/>
    <w:rsid w:val="00B45BD6"/>
    <w:rsid w:val="00B875D1"/>
    <w:rsid w:val="00C06940"/>
    <w:rsid w:val="00C11C35"/>
    <w:rsid w:val="00C266D0"/>
    <w:rsid w:val="00C6702B"/>
    <w:rsid w:val="00C82726"/>
    <w:rsid w:val="00CD0689"/>
    <w:rsid w:val="00D10ED6"/>
    <w:rsid w:val="00D57606"/>
    <w:rsid w:val="00D81424"/>
    <w:rsid w:val="00D95ABA"/>
    <w:rsid w:val="00DB7084"/>
    <w:rsid w:val="00DE2814"/>
    <w:rsid w:val="00E4521A"/>
    <w:rsid w:val="00E65CF3"/>
    <w:rsid w:val="00E82228"/>
    <w:rsid w:val="00EA4064"/>
    <w:rsid w:val="00EE6BC6"/>
    <w:rsid w:val="00F33434"/>
    <w:rsid w:val="00F41CAF"/>
    <w:rsid w:val="00F62A96"/>
    <w:rsid w:val="00F727E2"/>
    <w:rsid w:val="00F812AA"/>
    <w:rsid w:val="00F922EE"/>
    <w:rsid w:val="00FD2FFE"/>
    <w:rsid w:val="00FD44F0"/>
    <w:rsid w:val="0ACF1853"/>
    <w:rsid w:val="0F02552B"/>
    <w:rsid w:val="0FD7617F"/>
    <w:rsid w:val="172D1779"/>
    <w:rsid w:val="1A492AA2"/>
    <w:rsid w:val="26727021"/>
    <w:rsid w:val="2E8C1C33"/>
    <w:rsid w:val="34B4380C"/>
    <w:rsid w:val="418418C3"/>
    <w:rsid w:val="445859E9"/>
    <w:rsid w:val="4BC71D83"/>
    <w:rsid w:val="4C386441"/>
    <w:rsid w:val="4CA16867"/>
    <w:rsid w:val="5D5F28DD"/>
    <w:rsid w:val="5EE167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_Style 7"/>
    <w:basedOn w:val="1"/>
    <w:next w:val="10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E29FC-4E86-4689-869E-85059CF91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</Words>
  <Characters>1016</Characters>
  <Lines>8</Lines>
  <Paragraphs>2</Paragraphs>
  <ScaleCrop>false</ScaleCrop>
  <LinksUpToDate>false</LinksUpToDate>
  <CharactersWithSpaces>1192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2023-03-01T08:52:00Z</dcterms:created>
  <dc:creator>Lenovo</dc:creator>
  <cp:lastModifiedBy>admin</cp:lastModifiedBy>
  <cp:lastPrinted>2023-09-19T08:39:00Z</cp:lastPrinted>
  <dcterms:modified xsi:type="dcterms:W3CDTF">2024-08-16T10:06:15Z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  <property fmtid="{D5CDD505-2E9C-101B-9397-08002B2CF9AE}" pid="3" name="ICV">
    <vt:lpwstr>26588657B65B4A9F9F985C79E4621D3C_12</vt:lpwstr>
  </property>
</Properties>
</file>