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19E5" w14:textId="77777777" w:rsidR="002545F8" w:rsidRDefault="002545F8">
      <w:pPr>
        <w:widowControl/>
        <w:jc w:val="left"/>
        <w:rPr>
          <w:rFonts w:asciiTheme="minorEastAsia" w:hAnsiTheme="minorEastAsia" w:hint="eastAsia"/>
          <w:b/>
          <w:szCs w:val="21"/>
        </w:rPr>
      </w:pPr>
    </w:p>
    <w:p w14:paraId="40B7E3D3" w14:textId="77777777" w:rsidR="002545F8" w:rsidRDefault="002545F8"/>
    <w:p w14:paraId="608C1A40" w14:textId="4FC7E080" w:rsidR="002545F8" w:rsidRDefault="00661E95">
      <w:pPr>
        <w:spacing w:line="840" w:lineRule="exact"/>
        <w:jc w:val="center"/>
        <w:rPr>
          <w:rFonts w:ascii="方正小标宋简体" w:eastAsia="方正小标宋简体" w:hAnsi="华文中宋" w:hint="eastAsia"/>
          <w:b/>
          <w:bCs/>
          <w:sz w:val="40"/>
          <w:szCs w:val="28"/>
        </w:rPr>
      </w:pPr>
      <w:bookmarkStart w:id="0" w:name="_Hlk187478126"/>
      <w:r>
        <w:rPr>
          <w:rFonts w:ascii="方正小标宋简体" w:eastAsia="方正小标宋简体" w:hAnsi="华文中宋" w:hint="eastAsia"/>
          <w:b/>
          <w:bCs/>
          <w:sz w:val="40"/>
          <w:szCs w:val="28"/>
        </w:rPr>
        <w:t>采购项目技术要求</w:t>
      </w:r>
    </w:p>
    <w:tbl>
      <w:tblPr>
        <w:tblW w:w="101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2"/>
        <w:gridCol w:w="8344"/>
      </w:tblGrid>
      <w:tr w:rsidR="002545F8" w14:paraId="2048D7CE" w14:textId="77777777">
        <w:trPr>
          <w:trHeight w:val="439"/>
          <w:jc w:val="center"/>
        </w:trPr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14:paraId="7C2DD87B" w14:textId="77777777" w:rsidR="002545F8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项目名称</w:t>
            </w:r>
          </w:p>
        </w:tc>
        <w:tc>
          <w:tcPr>
            <w:tcW w:w="8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68042" w14:textId="77777777" w:rsidR="002545F8" w:rsidRDefault="00000000">
            <w:pPr>
              <w:spacing w:line="312" w:lineRule="auto"/>
              <w:rPr>
                <w:rFonts w:ascii="Times New Roman" w:eastAsia="楷体_GB2312" w:hAnsi="Times New Roman" w:cs="Times New Roman"/>
                <w:color w:val="000000" w:themeColor="text1"/>
                <w:sz w:val="28"/>
                <w:u w:color="000000"/>
              </w:rPr>
            </w:pPr>
            <w:r>
              <w:rPr>
                <w:rFonts w:ascii="Times New Roman" w:eastAsia="楷体_GB2312" w:hAnsi="Times New Roman" w:cs="Times New Roman" w:hint="eastAsia"/>
                <w:color w:val="000000" w:themeColor="text1"/>
                <w:sz w:val="28"/>
                <w:u w:color="000000"/>
              </w:rPr>
              <w:t>大鼠心肝脑肺肾组织蛋白组、代谢组和转录组检测</w:t>
            </w:r>
          </w:p>
        </w:tc>
      </w:tr>
      <w:tr w:rsidR="002545F8" w14:paraId="0A5991E5" w14:textId="77777777">
        <w:trPr>
          <w:trHeight w:val="338"/>
          <w:jc w:val="center"/>
        </w:trPr>
        <w:tc>
          <w:tcPr>
            <w:tcW w:w="1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6B9D" w14:textId="77777777" w:rsidR="002545F8" w:rsidRDefault="00000000">
            <w:pPr>
              <w:spacing w:line="312" w:lineRule="auto"/>
              <w:ind w:leftChars="-14" w:left="-29"/>
              <w:jc w:val="center"/>
              <w:rPr>
                <w:rFonts w:ascii="黑体" w:eastAsia="黑体"/>
                <w:bCs/>
                <w:sz w:val="28"/>
                <w:szCs w:val="28"/>
              </w:rPr>
            </w:pPr>
            <w:r>
              <w:rPr>
                <w:rFonts w:ascii="黑体" w:eastAsia="黑体" w:hint="eastAsia"/>
                <w:bCs/>
                <w:sz w:val="28"/>
                <w:szCs w:val="28"/>
              </w:rPr>
              <w:t>拟开展工作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6F9FB" w14:textId="77777777" w:rsidR="002545F8" w:rsidRDefault="00000000">
            <w:pPr>
              <w:spacing w:line="312" w:lineRule="auto"/>
              <w:rPr>
                <w:rFonts w:ascii="Times New Roman" w:eastAsia="楷体_GB2312" w:hAnsi="Times New Roman" w:cs="Times New Roman"/>
                <w:color w:val="000000" w:themeColor="text1"/>
                <w:sz w:val="28"/>
                <w:u w:color="00000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  <w:u w:color="000000"/>
              </w:rPr>
              <w:t>对大鼠心肝脑肺肾组织蛋白组、代谢组和转录组检测分析</w:t>
            </w:r>
          </w:p>
        </w:tc>
      </w:tr>
      <w:tr w:rsidR="002545F8" w14:paraId="40E589CF" w14:textId="77777777" w:rsidTr="006238F2">
        <w:trPr>
          <w:trHeight w:val="2820"/>
          <w:jc w:val="center"/>
        </w:trPr>
        <w:tc>
          <w:tcPr>
            <w:tcW w:w="1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4809" w14:textId="77777777" w:rsidR="002545F8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技术指标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50253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蛋白组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检测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技术指标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 xml:space="preserve">  </w:t>
            </w:r>
          </w:p>
          <w:p w14:paraId="034AB8C7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Segoe UI Symbol" w:eastAsia="仿宋_GB2312" w:hAnsi="Segoe UI Symbol" w:cs="Segoe UI Symbol"/>
                <w:kern w:val="0"/>
                <w:sz w:val="28"/>
                <w:szCs w:val="28"/>
              </w:rPr>
              <w:t>★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1.1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对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0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例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大鼠心肝脑肺肾组织样本进行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蛋白组检测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180E6421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 xml:space="preserve">1.2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肽段的分离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需使用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EASY-nLC 1200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液相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5A5A47D2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Segoe UI Symbol" w:eastAsia="仿宋_GB2312" w:hAnsi="Segoe UI Symbol" w:cs="Segoe UI Symbol"/>
                <w:kern w:val="0"/>
                <w:sz w:val="28"/>
                <w:szCs w:val="28"/>
              </w:rPr>
              <w:t>★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 xml:space="preserve">1.3 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本实验需使用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Astral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质谱仪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检测，且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检测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时间≥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24min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526D415C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1.4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使用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 xml:space="preserve">Spectronaut Pulsar™ 18.4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软件处理原始数据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 xml:space="preserve"> </w:t>
            </w:r>
          </w:p>
          <w:p w14:paraId="67391C3E" w14:textId="77777777" w:rsidR="002545F8" w:rsidRDefault="00000000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1.5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差异蛋白筛选标准：</w:t>
            </w:r>
            <w:r>
              <w:rPr>
                <w:rFonts w:ascii="Times New Roman" w:eastAsia="仿宋_GB2312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u w:color="000000"/>
              </w:rPr>
              <w:t>P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&lt;0.05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且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FC&gt;1.2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或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FC&lt;1/1.2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70EE5E0D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代谢组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检测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技术指标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 xml:space="preserve">  </w:t>
            </w:r>
          </w:p>
          <w:p w14:paraId="7C61C877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Segoe UI Symbol" w:eastAsia="仿宋_GB2312" w:hAnsi="Segoe UI Symbol" w:cs="Segoe UI Symbol"/>
                <w:kern w:val="0"/>
                <w:sz w:val="28"/>
                <w:szCs w:val="28"/>
              </w:rPr>
              <w:t>★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2.1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对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0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0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例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大鼠心肝脑肺肾组织样本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进行代谢组检测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3CC28D0B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2.2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液质联用系统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需为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 xml:space="preserve">ACQUITY UPLC I-Class plus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超高效液相串联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QE plus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高分辨质谱仪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68761BE5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2.3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配备加热电喷雾电离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(ESI)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源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(Thermo Fisher Scientific, Waltham, MA, USA)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，用于分析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ESI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正离子和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ESI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负离子模式下的代谢谱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64F40F83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2.4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需使用具有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正负两种模式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的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ACQUITY UPLC HSS T3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色谱柱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29675BF4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2.5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需使用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Progenesis QI V2.3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软件对下机数据进行处理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21F71C7F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2.6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至少使用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HMDB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、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Lipidmaps (V2.3)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、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Metlin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和自建数据库，保证结果更准确。</w:t>
            </w:r>
          </w:p>
          <w:p w14:paraId="00B8571A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.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转录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组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检测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技术指标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 xml:space="preserve">  </w:t>
            </w:r>
          </w:p>
          <w:p w14:paraId="6EF9A56D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Segoe UI Symbol" w:eastAsia="仿宋_GB2312" w:hAnsi="Segoe UI Symbol" w:cs="Segoe UI Symbol"/>
                <w:kern w:val="0"/>
                <w:sz w:val="28"/>
                <w:szCs w:val="28"/>
              </w:rPr>
              <w:lastRenderedPageBreak/>
              <w:t>★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.1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对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0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0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例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大鼠心肝脑肺肾组织样本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进行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转录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组检测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7A017441" w14:textId="77777777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.2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需使用链特异性的方法进行建库实验；</w:t>
            </w:r>
          </w:p>
          <w:p w14:paraId="408B8C66" w14:textId="027A859D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.</w:t>
            </w:r>
            <w:r w:rsidR="006238F2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测序数据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Q30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需要不低于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90%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；</w:t>
            </w:r>
          </w:p>
          <w:p w14:paraId="5DBB39A4" w14:textId="7785A691" w:rsidR="002545F8" w:rsidRDefault="00000000">
            <w:pPr>
              <w:spacing w:line="312" w:lineRule="auto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Segoe UI Symbol" w:eastAsia="仿宋_GB2312" w:hAnsi="Segoe UI Symbol" w:cs="Segoe UI Symbol"/>
                <w:kern w:val="0"/>
                <w:sz w:val="28"/>
                <w:szCs w:val="28"/>
              </w:rPr>
              <w:t>★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  <w:t>.</w:t>
            </w:r>
            <w:r w:rsidR="006238F2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除标准分析外，提供云平台账号，无限期且不限使用次数</w:t>
            </w:r>
            <w:r w:rsidR="006238F2"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。</w:t>
            </w:r>
          </w:p>
        </w:tc>
      </w:tr>
      <w:tr w:rsidR="002545F8" w14:paraId="3335D934" w14:textId="77777777" w:rsidTr="00393DAE">
        <w:trPr>
          <w:trHeight w:val="1687"/>
          <w:jc w:val="center"/>
        </w:trPr>
        <w:tc>
          <w:tcPr>
            <w:tcW w:w="1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2047" w14:textId="77777777" w:rsidR="002545F8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配置要求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DD5B28" w14:textId="77777777" w:rsidR="002545F8" w:rsidRDefault="00000000">
            <w:pPr>
              <w:spacing w:line="480" w:lineRule="exact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大鼠心肝脑肺肾组织样本蛋白组生信分析结果及原始数据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 xml:space="preserve"> 1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套</w:t>
            </w:r>
          </w:p>
          <w:p w14:paraId="18283A91" w14:textId="77777777" w:rsidR="002545F8" w:rsidRDefault="00000000">
            <w:pPr>
              <w:spacing w:line="480" w:lineRule="exact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大鼠心肝脑肺肾组织样本代谢组生信分析结果及原始数据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 xml:space="preserve"> 1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套</w:t>
            </w:r>
          </w:p>
          <w:p w14:paraId="4D17E3A7" w14:textId="77777777" w:rsidR="002545F8" w:rsidRDefault="00000000">
            <w:pPr>
              <w:spacing w:line="480" w:lineRule="exact"/>
              <w:rPr>
                <w:rFonts w:ascii="Times New Roman" w:eastAsia="仿宋_GB2312" w:hAnsi="Times New Roman" w:cs="Times New Roman"/>
                <w:bCs/>
                <w:color w:val="000000" w:themeColor="text1"/>
                <w:sz w:val="28"/>
                <w:szCs w:val="28"/>
                <w:u w:color="000000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大鼠心肝脑肺肾组织样本转录组生信分析结果及原始数据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 xml:space="preserve"> 1</w:t>
            </w:r>
            <w:r>
              <w:rPr>
                <w:rFonts w:ascii="Times New Roman" w:eastAsia="仿宋_GB2312" w:hAnsi="Times New Roman" w:cs="Times New Roman" w:hint="eastAsia"/>
                <w:bCs/>
                <w:color w:val="000000" w:themeColor="text1"/>
                <w:sz w:val="28"/>
                <w:szCs w:val="28"/>
                <w:u w:color="000000"/>
              </w:rPr>
              <w:t>套</w:t>
            </w:r>
          </w:p>
        </w:tc>
      </w:tr>
      <w:tr w:rsidR="002545F8" w14:paraId="3739F9D7" w14:textId="77777777">
        <w:trPr>
          <w:trHeight w:val="1039"/>
          <w:jc w:val="center"/>
        </w:trPr>
        <w:tc>
          <w:tcPr>
            <w:tcW w:w="18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7F2D6" w14:textId="77777777" w:rsidR="002545F8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备注</w:t>
            </w:r>
          </w:p>
        </w:tc>
        <w:tc>
          <w:tcPr>
            <w:tcW w:w="8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28D0CA" w14:textId="77777777" w:rsidR="002545F8" w:rsidRDefault="00000000">
            <w:pPr>
              <w:spacing w:line="400" w:lineRule="exact"/>
              <w:ind w:left="-40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1.所填技术指标及配置需求将作为集中采购的重要依据。</w:t>
            </w:r>
          </w:p>
          <w:p w14:paraId="7DDD0B30" w14:textId="77777777" w:rsidR="002545F8" w:rsidRDefault="00000000">
            <w:pPr>
              <w:spacing w:line="400" w:lineRule="exact"/>
              <w:ind w:left="-40"/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2.请将</w:t>
            </w:r>
            <w:r>
              <w:rPr>
                <w:rFonts w:ascii="仿宋_GB2312" w:eastAsia="仿宋_GB2312" w:hint="eastAsia"/>
                <w:bCs/>
                <w:color w:val="000000" w:themeColor="text1"/>
                <w:sz w:val="28"/>
                <w:szCs w:val="28"/>
                <w:u w:color="000000"/>
              </w:rPr>
              <w:t>减分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技术指标用</w:t>
            </w:r>
            <w:r>
              <w:rPr>
                <w:rFonts w:ascii="仿宋_GB2312" w:eastAsia="仿宋_GB2312" w:hAnsi="仿宋_GB2312" w:cs="仿宋_GB2312" w:hint="eastAsia"/>
                <w:b/>
                <w:color w:val="000000" w:themeColor="text1"/>
                <w:sz w:val="28"/>
                <w:szCs w:val="28"/>
              </w:rPr>
              <w:t>“</w:t>
            </w:r>
            <w:r>
              <w:rPr>
                <w:rFonts w:ascii="仿宋_GB2312" w:eastAsia="仿宋_GB2312" w:hint="eastAsia"/>
                <w:b/>
                <w:bCs/>
                <w:color w:val="000000" w:themeColor="text1"/>
                <w:sz w:val="44"/>
                <w:szCs w:val="28"/>
              </w:rPr>
              <w:t>*</w:t>
            </w:r>
            <w:r>
              <w:rPr>
                <w:rFonts w:ascii="仿宋_GB2312" w:eastAsia="仿宋_GB2312" w:hAnsi="仿宋_GB2312" w:cs="仿宋_GB2312" w:hint="eastAsia"/>
                <w:b/>
                <w:color w:val="000000" w:themeColor="text1"/>
                <w:sz w:val="28"/>
                <w:szCs w:val="28"/>
              </w:rPr>
              <w:t>”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 w:val="28"/>
                <w:szCs w:val="28"/>
              </w:rPr>
              <w:t>标注。</w:t>
            </w:r>
          </w:p>
          <w:p w14:paraId="286C167A" w14:textId="77777777" w:rsidR="002545F8" w:rsidRDefault="00000000">
            <w:pPr>
              <w:spacing w:line="400" w:lineRule="exact"/>
              <w:ind w:left="-40"/>
              <w:rPr>
                <w:rFonts w:ascii="仿宋_GB2312" w:eastAsia="仿宋_GB2312" w:hAnsi="仿宋_GB2312" w:cs="仿宋_GB2312" w:hint="eastAsia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3.请将</w:t>
            </w:r>
            <w:r>
              <w:rPr>
                <w:rFonts w:ascii="仿宋_GB2312" w:eastAsia="仿宋_GB2312" w:hint="eastAsia"/>
                <w:bCs/>
                <w:color w:val="000000" w:themeColor="text1"/>
                <w:sz w:val="28"/>
                <w:szCs w:val="28"/>
                <w:u w:color="000000"/>
              </w:rPr>
              <w:t>废标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技术指标用</w:t>
            </w:r>
            <w:r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8"/>
                <w:szCs w:val="28"/>
              </w:rPr>
              <w:t>“</w:t>
            </w:r>
            <w:r>
              <w:rPr>
                <w:rFonts w:ascii="仿宋_GB2312" w:eastAsia="仿宋_GB2312" w:hAnsi="宋体" w:cs="仿宋_GB2312" w:hint="eastAsia"/>
                <w:color w:val="000000" w:themeColor="text1"/>
                <w:kern w:val="0"/>
                <w:sz w:val="28"/>
                <w:szCs w:val="28"/>
              </w:rPr>
              <w:t>★</w:t>
            </w:r>
            <w:r>
              <w:rPr>
                <w:rFonts w:ascii="仿宋_GB2312" w:eastAsia="仿宋_GB2312" w:hAnsi="仿宋_GB2312" w:cs="仿宋_GB2312" w:hint="eastAsia"/>
                <w:b/>
                <w:color w:val="000000" w:themeColor="text1"/>
                <w:kern w:val="0"/>
                <w:sz w:val="28"/>
                <w:szCs w:val="28"/>
              </w:rPr>
              <w:t>”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kern w:val="0"/>
                <w:sz w:val="28"/>
                <w:szCs w:val="28"/>
              </w:rPr>
              <w:t>标注。</w:t>
            </w:r>
          </w:p>
        </w:tc>
      </w:tr>
    </w:tbl>
    <w:p w14:paraId="6AD4FA46" w14:textId="77777777" w:rsidR="002545F8" w:rsidRDefault="00000000">
      <w:pPr>
        <w:spacing w:beforeLines="50" w:before="156"/>
        <w:ind w:leftChars="-192" w:left="-403"/>
      </w:pPr>
      <w:r>
        <w:rPr>
          <w:rFonts w:ascii="仿宋_GB2312" w:eastAsia="仿宋_GB2312" w:hint="eastAsia"/>
          <w:b/>
          <w:sz w:val="28"/>
          <w:szCs w:val="28"/>
        </w:rPr>
        <w:t>申请人签字：                       专家签字：</w:t>
      </w:r>
    </w:p>
    <w:sectPr w:rsidR="00254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CB3C" w14:textId="77777777" w:rsidR="00C44A3D" w:rsidRDefault="00C44A3D" w:rsidP="002356AB">
      <w:r>
        <w:separator/>
      </w:r>
    </w:p>
  </w:endnote>
  <w:endnote w:type="continuationSeparator" w:id="0">
    <w:p w14:paraId="6DC1D7BA" w14:textId="77777777" w:rsidR="00C44A3D" w:rsidRDefault="00C44A3D" w:rsidP="0023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DF04" w14:textId="77777777" w:rsidR="00C44A3D" w:rsidRDefault="00C44A3D" w:rsidP="002356AB">
      <w:r>
        <w:separator/>
      </w:r>
    </w:p>
  </w:footnote>
  <w:footnote w:type="continuationSeparator" w:id="0">
    <w:p w14:paraId="792FA367" w14:textId="77777777" w:rsidR="00C44A3D" w:rsidRDefault="00C44A3D" w:rsidP="00235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EzMDRhOGRlNGY2MmE1Y2I1MjhjNjU3NDczOWFjMzEifQ=="/>
  </w:docVars>
  <w:rsids>
    <w:rsidRoot w:val="00AF29B2"/>
    <w:rsid w:val="0004293F"/>
    <w:rsid w:val="00057390"/>
    <w:rsid w:val="00097B17"/>
    <w:rsid w:val="00097F10"/>
    <w:rsid w:val="000D5659"/>
    <w:rsid w:val="000E06D9"/>
    <w:rsid w:val="001365B3"/>
    <w:rsid w:val="00151870"/>
    <w:rsid w:val="001538F1"/>
    <w:rsid w:val="00174D53"/>
    <w:rsid w:val="001942EA"/>
    <w:rsid w:val="0019653A"/>
    <w:rsid w:val="001A32F7"/>
    <w:rsid w:val="001E32AD"/>
    <w:rsid w:val="001F25B1"/>
    <w:rsid w:val="001F4E22"/>
    <w:rsid w:val="002161BE"/>
    <w:rsid w:val="00216B5A"/>
    <w:rsid w:val="0022012E"/>
    <w:rsid w:val="002356AB"/>
    <w:rsid w:val="002545F8"/>
    <w:rsid w:val="00267CE8"/>
    <w:rsid w:val="002B44AE"/>
    <w:rsid w:val="002C0785"/>
    <w:rsid w:val="002D39DE"/>
    <w:rsid w:val="002D52FB"/>
    <w:rsid w:val="002F3AA5"/>
    <w:rsid w:val="00313D58"/>
    <w:rsid w:val="00325F05"/>
    <w:rsid w:val="00325FE3"/>
    <w:rsid w:val="00335BC4"/>
    <w:rsid w:val="00357A1F"/>
    <w:rsid w:val="00362771"/>
    <w:rsid w:val="00372378"/>
    <w:rsid w:val="00382845"/>
    <w:rsid w:val="00382BE4"/>
    <w:rsid w:val="003921D9"/>
    <w:rsid w:val="00393DAE"/>
    <w:rsid w:val="00394E19"/>
    <w:rsid w:val="003A1D5E"/>
    <w:rsid w:val="003A5A24"/>
    <w:rsid w:val="003B556C"/>
    <w:rsid w:val="003C4A8B"/>
    <w:rsid w:val="003D722B"/>
    <w:rsid w:val="00404048"/>
    <w:rsid w:val="00465779"/>
    <w:rsid w:val="004B178B"/>
    <w:rsid w:val="004B1A9D"/>
    <w:rsid w:val="004B3214"/>
    <w:rsid w:val="004B75CB"/>
    <w:rsid w:val="00537C7C"/>
    <w:rsid w:val="005437B3"/>
    <w:rsid w:val="00547F6C"/>
    <w:rsid w:val="005805BF"/>
    <w:rsid w:val="0059574C"/>
    <w:rsid w:val="00597F51"/>
    <w:rsid w:val="005B4452"/>
    <w:rsid w:val="005B4600"/>
    <w:rsid w:val="005B7919"/>
    <w:rsid w:val="005C021E"/>
    <w:rsid w:val="005D06BB"/>
    <w:rsid w:val="005E2245"/>
    <w:rsid w:val="0060661F"/>
    <w:rsid w:val="0062115A"/>
    <w:rsid w:val="006238F2"/>
    <w:rsid w:val="006272B8"/>
    <w:rsid w:val="00634CF0"/>
    <w:rsid w:val="00657217"/>
    <w:rsid w:val="00660610"/>
    <w:rsid w:val="00661E95"/>
    <w:rsid w:val="00662793"/>
    <w:rsid w:val="0066722E"/>
    <w:rsid w:val="006B3546"/>
    <w:rsid w:val="006F2BDE"/>
    <w:rsid w:val="007062FE"/>
    <w:rsid w:val="007238BA"/>
    <w:rsid w:val="00746655"/>
    <w:rsid w:val="00747048"/>
    <w:rsid w:val="00792AEA"/>
    <w:rsid w:val="00795602"/>
    <w:rsid w:val="007B1B90"/>
    <w:rsid w:val="007B7AD9"/>
    <w:rsid w:val="007C19E8"/>
    <w:rsid w:val="007C3868"/>
    <w:rsid w:val="007E03CE"/>
    <w:rsid w:val="007F77CA"/>
    <w:rsid w:val="00815122"/>
    <w:rsid w:val="0086630B"/>
    <w:rsid w:val="008665C9"/>
    <w:rsid w:val="00873808"/>
    <w:rsid w:val="008943B2"/>
    <w:rsid w:val="008A6F9E"/>
    <w:rsid w:val="008D5904"/>
    <w:rsid w:val="008D7D1F"/>
    <w:rsid w:val="00901186"/>
    <w:rsid w:val="00907237"/>
    <w:rsid w:val="00915150"/>
    <w:rsid w:val="00935116"/>
    <w:rsid w:val="00954448"/>
    <w:rsid w:val="00961441"/>
    <w:rsid w:val="009809F6"/>
    <w:rsid w:val="0098203A"/>
    <w:rsid w:val="009A536E"/>
    <w:rsid w:val="009A6895"/>
    <w:rsid w:val="009A6D68"/>
    <w:rsid w:val="009A759F"/>
    <w:rsid w:val="009B09AD"/>
    <w:rsid w:val="009C06FA"/>
    <w:rsid w:val="009C1CF9"/>
    <w:rsid w:val="009C4951"/>
    <w:rsid w:val="009C7531"/>
    <w:rsid w:val="009F346A"/>
    <w:rsid w:val="00A050CD"/>
    <w:rsid w:val="00A2054B"/>
    <w:rsid w:val="00A32F30"/>
    <w:rsid w:val="00A34497"/>
    <w:rsid w:val="00A57E74"/>
    <w:rsid w:val="00A63D3D"/>
    <w:rsid w:val="00A64C50"/>
    <w:rsid w:val="00A86547"/>
    <w:rsid w:val="00AA1CF1"/>
    <w:rsid w:val="00AA6F5C"/>
    <w:rsid w:val="00AE04D8"/>
    <w:rsid w:val="00AE780D"/>
    <w:rsid w:val="00AF29B2"/>
    <w:rsid w:val="00B21C56"/>
    <w:rsid w:val="00B31CD9"/>
    <w:rsid w:val="00B428B2"/>
    <w:rsid w:val="00B564CF"/>
    <w:rsid w:val="00B61472"/>
    <w:rsid w:val="00B62820"/>
    <w:rsid w:val="00B664C7"/>
    <w:rsid w:val="00B70D85"/>
    <w:rsid w:val="00B87020"/>
    <w:rsid w:val="00B90965"/>
    <w:rsid w:val="00BA02CC"/>
    <w:rsid w:val="00BA1624"/>
    <w:rsid w:val="00BC4FA9"/>
    <w:rsid w:val="00BD0D48"/>
    <w:rsid w:val="00BD100F"/>
    <w:rsid w:val="00BD640E"/>
    <w:rsid w:val="00BE0AEC"/>
    <w:rsid w:val="00BF701C"/>
    <w:rsid w:val="00BF7747"/>
    <w:rsid w:val="00C031FD"/>
    <w:rsid w:val="00C159DA"/>
    <w:rsid w:val="00C23250"/>
    <w:rsid w:val="00C3180D"/>
    <w:rsid w:val="00C44A3D"/>
    <w:rsid w:val="00C75717"/>
    <w:rsid w:val="00C81FBD"/>
    <w:rsid w:val="00C94573"/>
    <w:rsid w:val="00CA63F1"/>
    <w:rsid w:val="00CB18FA"/>
    <w:rsid w:val="00CD3858"/>
    <w:rsid w:val="00CE10A0"/>
    <w:rsid w:val="00D12713"/>
    <w:rsid w:val="00D13978"/>
    <w:rsid w:val="00D16BEC"/>
    <w:rsid w:val="00D41FF2"/>
    <w:rsid w:val="00D466E4"/>
    <w:rsid w:val="00D677F6"/>
    <w:rsid w:val="00D85840"/>
    <w:rsid w:val="00DB152C"/>
    <w:rsid w:val="00DB63DF"/>
    <w:rsid w:val="00DB7EF2"/>
    <w:rsid w:val="00DE0F2A"/>
    <w:rsid w:val="00DE71AD"/>
    <w:rsid w:val="00E05ACE"/>
    <w:rsid w:val="00E117C1"/>
    <w:rsid w:val="00E22E39"/>
    <w:rsid w:val="00E60F9D"/>
    <w:rsid w:val="00E6118A"/>
    <w:rsid w:val="00E970BD"/>
    <w:rsid w:val="00EA490D"/>
    <w:rsid w:val="00EC55A9"/>
    <w:rsid w:val="00EC75AB"/>
    <w:rsid w:val="00EE4ABF"/>
    <w:rsid w:val="00EE57F7"/>
    <w:rsid w:val="00EE5F4C"/>
    <w:rsid w:val="00EF4110"/>
    <w:rsid w:val="00EF44CA"/>
    <w:rsid w:val="00F277EA"/>
    <w:rsid w:val="00F3760C"/>
    <w:rsid w:val="00F420A0"/>
    <w:rsid w:val="00F479E8"/>
    <w:rsid w:val="00F57564"/>
    <w:rsid w:val="00F60988"/>
    <w:rsid w:val="00F61177"/>
    <w:rsid w:val="00F62A02"/>
    <w:rsid w:val="00F70044"/>
    <w:rsid w:val="00F73E77"/>
    <w:rsid w:val="00F823EE"/>
    <w:rsid w:val="00FA1CA7"/>
    <w:rsid w:val="00FC362D"/>
    <w:rsid w:val="00FD5ABA"/>
    <w:rsid w:val="07724E37"/>
    <w:rsid w:val="080B1977"/>
    <w:rsid w:val="095838EE"/>
    <w:rsid w:val="0F3D2DA1"/>
    <w:rsid w:val="106A2E11"/>
    <w:rsid w:val="10E53C52"/>
    <w:rsid w:val="131401F6"/>
    <w:rsid w:val="166E6053"/>
    <w:rsid w:val="17663100"/>
    <w:rsid w:val="17C57424"/>
    <w:rsid w:val="1BF444B2"/>
    <w:rsid w:val="1D872B19"/>
    <w:rsid w:val="1E46286B"/>
    <w:rsid w:val="326D294D"/>
    <w:rsid w:val="357A7D24"/>
    <w:rsid w:val="416079E6"/>
    <w:rsid w:val="4ACA71C7"/>
    <w:rsid w:val="52973840"/>
    <w:rsid w:val="58B12E2F"/>
    <w:rsid w:val="5B825E64"/>
    <w:rsid w:val="5D5C2F35"/>
    <w:rsid w:val="5FC4754A"/>
    <w:rsid w:val="5FDC16A7"/>
    <w:rsid w:val="65E6658A"/>
    <w:rsid w:val="68A6069B"/>
    <w:rsid w:val="6C9358D9"/>
    <w:rsid w:val="6CA05385"/>
    <w:rsid w:val="7545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CC424F"/>
  <w15:docId w15:val="{A147A8D9-20A5-4274-94CF-28024FA6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Pr>
      <w:sz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</dc:creator>
  <cp:lastModifiedBy>fenghua gao</cp:lastModifiedBy>
  <cp:revision>151</cp:revision>
  <dcterms:created xsi:type="dcterms:W3CDTF">2025-10-20T06:44:00Z</dcterms:created>
  <dcterms:modified xsi:type="dcterms:W3CDTF">2026-08-17T03:32:00Z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5C080DCC6DF743299CEDFF3ABA772E5C_12</vt:lpwstr>
  </property>
  <property fmtid="{D5CDD505-2E9C-101B-9397-08002B2CF9AE}" pid="4" name="KSOTemplateDocerSaveRecord">
    <vt:lpwstr>eyJoZGlkIjoiOTc3M2Y5NzIzMDFlZjAyY2Q4Njk5ODkyYjFjNzBiNTQiLCJ1c2VySWQiOiIxNTQ2MDI0MjMyIn0=</vt:lpwstr>
  </property>
</Properties>
</file>