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8DFDF">
      <w:pPr>
        <w:jc w:val="both"/>
        <w:rPr>
          <w:rFonts w:hint="eastAsia" w:ascii="方正小标宋简体" w:hAnsi="宋体" w:eastAsia="方正小标宋简体" w:cs="Times New Roman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方正小标宋简体" w:hAnsi="宋体" w:eastAsia="方正小标宋简体" w:cs="Times New Roman"/>
          <w:b w:val="0"/>
          <w:bCs w:val="0"/>
          <w:sz w:val="28"/>
          <w:szCs w:val="32"/>
          <w:lang w:val="en-US" w:eastAsia="zh-CN"/>
        </w:rPr>
        <w:t>附件</w:t>
      </w:r>
    </w:p>
    <w:p w14:paraId="2DB44CE6">
      <w:pPr>
        <w:jc w:val="center"/>
        <w:rPr>
          <w:rFonts w:hint="eastAsia" w:ascii="方正小标宋简体" w:hAnsi="宋体" w:eastAsia="方正小标宋简体" w:cs="Times New Roman"/>
          <w:b/>
          <w:bCs/>
          <w:sz w:val="32"/>
          <w:szCs w:val="36"/>
        </w:rPr>
      </w:pPr>
      <w:r>
        <w:rPr>
          <w:rFonts w:hint="eastAsia" w:ascii="方正小标宋简体" w:hAnsi="宋体" w:eastAsia="方正小标宋简体" w:cs="Times New Roman"/>
          <w:b/>
          <w:bCs/>
          <w:sz w:val="32"/>
          <w:szCs w:val="36"/>
        </w:rPr>
        <w:t>采购项目技术指标及配置需求表</w:t>
      </w:r>
    </w:p>
    <w:tbl>
      <w:tblPr>
        <w:tblStyle w:val="4"/>
        <w:tblW w:w="99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8156"/>
      </w:tblGrid>
      <w:tr w14:paraId="607A4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82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F6CC33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黑体" w:hAnsi="Times New Roman" w:eastAsia="黑体" w:cs="Times New Roman"/>
                <w:sz w:val="28"/>
                <w:szCs w:val="28"/>
              </w:rPr>
              <w:t>项目名称</w:t>
            </w:r>
          </w:p>
        </w:tc>
        <w:tc>
          <w:tcPr>
            <w:tcW w:w="815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04A6A8">
            <w:pPr>
              <w:spacing w:line="312" w:lineRule="auto"/>
              <w:rPr>
                <w:rFonts w:ascii="Times New Roman" w:hAnsi="Times New Roman" w:eastAsia="楷体_GB2312" w:cs="Times New Roman"/>
                <w:sz w:val="28"/>
                <w:szCs w:val="24"/>
              </w:rPr>
            </w:pPr>
            <w:bookmarkStart w:id="2" w:name="_GoBack"/>
            <w:r>
              <w:rPr>
                <w:rFonts w:ascii="仿宋_GB2312" w:hAnsi="宋体" w:eastAsia="仿宋_GB2312" w:cs="Times New Roman"/>
                <w:kern w:val="0"/>
                <w:sz w:val="28"/>
                <w:szCs w:val="20"/>
              </w:rPr>
              <w:t>自动建库仪</w:t>
            </w:r>
            <w:bookmarkEnd w:id="2"/>
          </w:p>
        </w:tc>
      </w:tr>
      <w:tr w14:paraId="2436A2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0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039A0D">
            <w:pPr>
              <w:jc w:val="center"/>
              <w:rPr>
                <w:rFonts w:ascii="黑体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黑体" w:hAnsi="Times New Roman" w:eastAsia="黑体" w:cs="Times New Roman"/>
                <w:sz w:val="28"/>
                <w:szCs w:val="28"/>
              </w:rPr>
              <w:t>技术指标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3D39D7AA">
            <w:pPr>
              <w:spacing w:line="500" w:lineRule="exact"/>
              <w:rPr>
                <w:rFonts w:ascii="Times New Roman" w:hAnsi="Times New Roman" w:eastAsia="仿宋_GB2312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i/>
                <w:iCs/>
                <w:sz w:val="28"/>
                <w:szCs w:val="28"/>
              </w:rPr>
              <w:t>一、主机</w:t>
            </w:r>
          </w:p>
          <w:p w14:paraId="6F1360CF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Cs/>
                <w:i/>
                <w:iCs/>
                <w:sz w:val="28"/>
                <w:szCs w:val="28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具备高通量移液、酶反应、磁珠纯化以及pooling等功能；</w:t>
            </w:r>
          </w:p>
          <w:p w14:paraId="5575CD0D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★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 xml:space="preserve">2. 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通量：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1-96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个样本/次；</w:t>
            </w:r>
          </w:p>
          <w:p w14:paraId="23483C46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板位数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≥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253D0706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移液范围：2μ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L~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200 μ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L；</w:t>
            </w:r>
          </w:p>
          <w:p w14:paraId="3143307F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配置96 通道移液头，可以整板（96孔）、单行（12孔）、多行、单列（8孔）、多列、单孔移液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79A83E44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bookmarkStart w:id="0" w:name="OLE_LINK4"/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*</w:t>
            </w:r>
            <w:bookmarkEnd w:id="0"/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移液精确度：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5%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2μl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），≤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2%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5μl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1%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50μl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1%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150μl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）；</w:t>
            </w:r>
          </w:p>
          <w:p w14:paraId="4669B781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7.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移液准确度：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±10%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2μl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±2.5%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5μl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±1.5%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50μl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±1%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150μl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）；</w:t>
            </w:r>
          </w:p>
          <w:p w14:paraId="60B1B2FE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8.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配备机械夹爪，可移动深孔板、PCR板和板盖，搭配叠板系统，可自动识别叠板位置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1C2CA007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9.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三维机械臂：带动移液模块、抓手模块，定位精度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±0.1 mm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7703F9A4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10.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磁力架模块兼容深孔板和PCR板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6E8D0542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11.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独立温控模块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：数量≥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2，温控范围4℃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~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9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℃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330F9868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12.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内置PCR仪，温控：4℃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~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99℃，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顶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盖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温控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：30℃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~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11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℃，温度均匀性：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≤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0.5 ℃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7856A91E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13.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定量模块</w:t>
            </w:r>
          </w:p>
          <w:p w14:paraId="2FA2CDD9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13.1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集成96通道荧光定量仪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，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上样体积1ul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~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20ul，1min内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单次实验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完成96个样本检测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13BFD1AE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13.2在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提取、扩增、NGS建库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中适配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Qubit试剂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进行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核酸及蛋白质定量检测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40DBBD81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14.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消杀模块：配备紫外消毒灯，辐照剂量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≥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100000 μW.s/cm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  <w:vertAlign w:val="superscript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4901C7AB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15.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安全防护与监控系统</w:t>
            </w:r>
          </w:p>
          <w:p w14:paraId="6455C1BC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15.1 配备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摄像头：能够记录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和储存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仪器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运行情况；</w:t>
            </w:r>
          </w:p>
          <w:p w14:paraId="48F6489A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15.2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紧急暂停系统：软件设置暂停和停止选项，处理异常事件，并且支持从任意步骤继续进行实验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仪器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具备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急停按钮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，可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在任意时间停止机器运行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2B4C06BA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16.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适配市面主流枪头、96/384 孔板、深孔板、酶标板等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1EAACBB0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17.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适配市面主流品牌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的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建库试剂盒及自配试剂。</w:t>
            </w:r>
          </w:p>
          <w:p w14:paraId="1954E8AB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18. 空气过滤器：内置HEPA高效过滤系统，过滤效率≥99.99%，支持软件控制风机启停。</w:t>
            </w:r>
          </w:p>
          <w:p w14:paraId="696EB7C5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二、软件</w:t>
            </w:r>
          </w:p>
          <w:p w14:paraId="578CDDA0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19. 触摸屏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支持中英文自由切换，可更改桌面配置，中文可视化的脚本编辑软件，脚本拖拽式编辑无需编程；</w:t>
            </w:r>
          </w:p>
          <w:p w14:paraId="521F33E4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软件界面实时显示当前操作步骤以及温控模组温度信息，可实时监控实验流程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；</w:t>
            </w:r>
          </w:p>
          <w:p w14:paraId="121699D5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21.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可编辑二代/三代建库流程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。</w:t>
            </w:r>
          </w:p>
          <w:p w14:paraId="0818385B">
            <w:pPr>
              <w:spacing w:line="48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</w:p>
        </w:tc>
      </w:tr>
      <w:tr w14:paraId="141F4A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0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03C443">
            <w:pPr>
              <w:jc w:val="center"/>
              <w:rPr>
                <w:rFonts w:ascii="黑体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黑体" w:hAnsi="Times New Roman" w:eastAsia="黑体" w:cs="Times New Roman"/>
                <w:sz w:val="28"/>
                <w:szCs w:val="28"/>
              </w:rPr>
              <w:t>配置要求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8D230B"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1. 自动建库仪主机1台（包含桌面PCR仪、独立温控模块2个、震荡模块、磁力架、96通道移液头、夹爪、板位24个、紫外灯2个、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摄像头2个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空气过滤器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、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96通道荧光定量仪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</w:t>
            </w:r>
          </w:p>
          <w:p w14:paraId="77863BA1"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软件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1套</w:t>
            </w:r>
          </w:p>
          <w:p w14:paraId="73AA7922"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3. 配套试剂盒1套（包含DNA宏基因组建库试剂盒10个、</w:t>
            </w:r>
            <w:bookmarkStart w:id="1" w:name="OLE_LINK5"/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RNA宏基因组建库试剂盒10个、DNA/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RNA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共建库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建库试剂盒10个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）</w:t>
            </w:r>
          </w:p>
          <w:bookmarkEnd w:id="1"/>
          <w:p w14:paraId="6DF6120C">
            <w:pPr>
              <w:snapToGrid w:val="0"/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4. 配套耗材1套（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自动化微孔板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500块、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自动化深孔板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1000块、</w:t>
            </w:r>
            <w:r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  <w:t>自动化移液吸头</w:t>
            </w: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3000个）</w:t>
            </w:r>
          </w:p>
        </w:tc>
      </w:tr>
      <w:tr w14:paraId="22839F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8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CB8C1">
            <w:pPr>
              <w:jc w:val="center"/>
              <w:rPr>
                <w:rFonts w:ascii="黑体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黑体" w:hAnsi="Times New Roman" w:eastAsia="黑体" w:cs="Times New Roman"/>
                <w:sz w:val="28"/>
                <w:szCs w:val="28"/>
              </w:rPr>
              <w:t>售后服务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C8854D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1. 整机保修3年，保修期（质保期）内因质量问题导致的相关费用由供应商承担；</w:t>
            </w:r>
          </w:p>
          <w:p w14:paraId="2DAEB5DD">
            <w:pPr>
              <w:spacing w:line="500" w:lineRule="exact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8"/>
                <w:szCs w:val="28"/>
              </w:rPr>
              <w:t>2. 仪器出现故障时，可以2小时内响应，24小时到位检修。</w:t>
            </w:r>
          </w:p>
        </w:tc>
      </w:tr>
      <w:tr w14:paraId="7FFE32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87DEA8">
            <w:pPr>
              <w:jc w:val="center"/>
              <w:rPr>
                <w:rFonts w:ascii="黑体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黑体" w:hAnsi="Times New Roman" w:eastAsia="黑体" w:cs="Times New Roman"/>
                <w:sz w:val="28"/>
                <w:szCs w:val="28"/>
              </w:rPr>
              <w:t>备注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2D75A681">
            <w:pPr>
              <w:spacing w:line="500" w:lineRule="exact"/>
              <w:ind w:left="-4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1.所填技术指标及配置需求将作为集中采购的重要依据。</w:t>
            </w:r>
          </w:p>
          <w:p w14:paraId="158163AE">
            <w:pPr>
              <w:spacing w:line="500" w:lineRule="exact"/>
              <w:ind w:left="-4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2.请将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减分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技术指标用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“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标注。</w:t>
            </w:r>
          </w:p>
          <w:p w14:paraId="1FD9C242">
            <w:pPr>
              <w:spacing w:line="500" w:lineRule="exact"/>
              <w:ind w:left="-40"/>
              <w:rPr>
                <w:rFonts w:ascii="Times New Roman" w:hAnsi="Times New Roman" w:eastAsia="仿宋_GB2312" w:cs="Times New Roman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3.请将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废标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技术指标用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仿宋_GB2312"/>
                <w:kern w:val="0"/>
                <w:sz w:val="28"/>
                <w:szCs w:val="28"/>
              </w:rPr>
              <w:t>★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”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标注。</w:t>
            </w:r>
          </w:p>
        </w:tc>
      </w:tr>
    </w:tbl>
    <w:p w14:paraId="72DE8C8E">
      <w:pPr>
        <w:spacing w:before="156" w:beforeLines="50"/>
        <w:ind w:left="-403" w:leftChars="-192"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82E"/>
    <w:rsid w:val="00017203"/>
    <w:rsid w:val="000356DB"/>
    <w:rsid w:val="00035A73"/>
    <w:rsid w:val="000F1133"/>
    <w:rsid w:val="00240F25"/>
    <w:rsid w:val="002B673C"/>
    <w:rsid w:val="0031698A"/>
    <w:rsid w:val="00320020"/>
    <w:rsid w:val="003D54F9"/>
    <w:rsid w:val="00430842"/>
    <w:rsid w:val="004355FA"/>
    <w:rsid w:val="004617F1"/>
    <w:rsid w:val="0047619F"/>
    <w:rsid w:val="00504001"/>
    <w:rsid w:val="0051796A"/>
    <w:rsid w:val="00537F60"/>
    <w:rsid w:val="0061382E"/>
    <w:rsid w:val="00677FE1"/>
    <w:rsid w:val="00691B06"/>
    <w:rsid w:val="006D252D"/>
    <w:rsid w:val="00754F73"/>
    <w:rsid w:val="008613A2"/>
    <w:rsid w:val="00866184"/>
    <w:rsid w:val="008B3E89"/>
    <w:rsid w:val="008B42F2"/>
    <w:rsid w:val="008D1C89"/>
    <w:rsid w:val="00912DAB"/>
    <w:rsid w:val="009721BD"/>
    <w:rsid w:val="0097334D"/>
    <w:rsid w:val="009970AA"/>
    <w:rsid w:val="009C30A2"/>
    <w:rsid w:val="009F1511"/>
    <w:rsid w:val="00A100B5"/>
    <w:rsid w:val="00A2486C"/>
    <w:rsid w:val="00A356EF"/>
    <w:rsid w:val="00A72BF3"/>
    <w:rsid w:val="00A96DD5"/>
    <w:rsid w:val="00AD2F20"/>
    <w:rsid w:val="00AE13FC"/>
    <w:rsid w:val="00BB5C7B"/>
    <w:rsid w:val="00BD2B47"/>
    <w:rsid w:val="00C05FF0"/>
    <w:rsid w:val="00C45D4A"/>
    <w:rsid w:val="00C51AFB"/>
    <w:rsid w:val="00C91F9C"/>
    <w:rsid w:val="00CC3C85"/>
    <w:rsid w:val="00CD17B4"/>
    <w:rsid w:val="00D750E4"/>
    <w:rsid w:val="00DB3C07"/>
    <w:rsid w:val="00E500CB"/>
    <w:rsid w:val="00E83157"/>
    <w:rsid w:val="00ED320F"/>
    <w:rsid w:val="00EF1FD9"/>
    <w:rsid w:val="00FE5B1D"/>
    <w:rsid w:val="023F2393"/>
    <w:rsid w:val="06CD5B76"/>
    <w:rsid w:val="0D0F120A"/>
    <w:rsid w:val="1C753CC3"/>
    <w:rsid w:val="297EF981"/>
    <w:rsid w:val="2DD30BCD"/>
    <w:rsid w:val="37DF30FD"/>
    <w:rsid w:val="415E6E79"/>
    <w:rsid w:val="69D3D3B9"/>
    <w:rsid w:val="6D779720"/>
    <w:rsid w:val="7BFEAA72"/>
    <w:rsid w:val="7C5DCEC8"/>
    <w:rsid w:val="7DFB6EF8"/>
    <w:rsid w:val="7F7516CD"/>
    <w:rsid w:val="BD9F1C67"/>
    <w:rsid w:val="BDFCE08D"/>
    <w:rsid w:val="BEFCD298"/>
    <w:rsid w:val="D9DFBF24"/>
    <w:rsid w:val="DB3DD812"/>
    <w:rsid w:val="E77D3D94"/>
    <w:rsid w:val="EFCF8479"/>
    <w:rsid w:val="F79781A6"/>
    <w:rsid w:val="F9BFE95B"/>
    <w:rsid w:val="FF1FC620"/>
    <w:rsid w:val="FF5A426F"/>
    <w:rsid w:val="FF7FED95"/>
    <w:rsid w:val="FFFB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1008</Words>
  <Characters>1230</Characters>
  <Lines>38</Lines>
  <Paragraphs>48</Paragraphs>
  <TotalTime>12</TotalTime>
  <ScaleCrop>false</ScaleCrop>
  <LinksUpToDate>false</LinksUpToDate>
  <CharactersWithSpaces>1264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2026-07-11T01:10:00Z</dcterms:created>
  <dc:creator>NCBA</dc:creator>
  <cp:lastModifiedBy>晨晨墨染¹⁴¹³¹⁹</cp:lastModifiedBy>
  <cp:lastPrinted>2023-04-27T23:12:00Z</cp:lastPrinted>
  <dcterms:modified xsi:type="dcterms:W3CDTF">2026-10-09T07:15:19Z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eyJoZGlkIjoiNjY0MzgyYmNiMTQyMjMyMmFiODg4MWM2ODhmYTFiNDIiLCJ1c2VySWQiOiI0NDY1ODc3NDAifQ==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653B325761434C86864F18BEEE950FC1_13</vt:lpwstr>
  </property>
</Properties>
</file>