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C9791" w14:textId="77777777" w:rsidR="00DD5675" w:rsidRDefault="00DD5675" w:rsidP="00DD5675">
      <w:pPr>
        <w:spacing w:beforeLines="50" w:before="156" w:afterLines="50" w:after="156" w:line="560" w:lineRule="exact"/>
        <w:ind w:firstLineChars="493" w:firstLine="1980"/>
        <w:rPr>
          <w:rFonts w:ascii="宋体" w:hAnsi="宋体" w:cs="黑体"/>
          <w:b/>
          <w:sz w:val="40"/>
          <w:szCs w:val="44"/>
          <w:lang w:val="zh-CN"/>
        </w:rPr>
      </w:pPr>
      <w:r>
        <w:rPr>
          <w:rFonts w:ascii="宋体" w:hAnsi="宋体" w:cs="黑体" w:hint="eastAsia"/>
          <w:b/>
          <w:sz w:val="40"/>
          <w:szCs w:val="44"/>
          <w:lang w:val="zh-CN"/>
        </w:rPr>
        <w:t>第一部分投标供应商资格要求</w:t>
      </w:r>
    </w:p>
    <w:p w14:paraId="48BF499A" w14:textId="77777777" w:rsidR="00DD5675" w:rsidRDefault="00DD5675" w:rsidP="00DD5675">
      <w:pPr>
        <w:snapToGrid w:val="0"/>
        <w:spacing w:line="560" w:lineRule="exact"/>
        <w:ind w:firstLineChars="200" w:firstLine="560"/>
        <w:rPr>
          <w:rFonts w:ascii="仿宋_GB2312" w:eastAsia="仿宋_GB2312" w:hAnsi="宋体"/>
          <w:bCs/>
          <w:kern w:val="0"/>
          <w:sz w:val="28"/>
          <w:szCs w:val="28"/>
          <w:lang w:val="zh-CN"/>
        </w:rPr>
      </w:pPr>
      <w:r>
        <w:rPr>
          <w:rFonts w:ascii="仿宋_GB2312" w:eastAsia="仿宋_GB2312" w:hAnsi="宋体" w:hint="eastAsia"/>
          <w:bCs/>
          <w:kern w:val="0"/>
          <w:sz w:val="28"/>
          <w:szCs w:val="28"/>
          <w:lang w:val="zh-CN"/>
        </w:rPr>
        <w:t>1.具有企（事）业法人资格（有行业特殊情况的银行、保险、电力、电信等法人分支机构，会计师、律师等非法人组织，行业协会等社会团体法人除外）；</w:t>
      </w:r>
    </w:p>
    <w:p w14:paraId="6D776E10" w14:textId="77777777" w:rsidR="00DD5675" w:rsidRDefault="00DD5675" w:rsidP="00DD5675">
      <w:pPr>
        <w:snapToGrid w:val="0"/>
        <w:spacing w:line="560" w:lineRule="exact"/>
        <w:ind w:firstLineChars="200" w:firstLine="560"/>
        <w:rPr>
          <w:rFonts w:ascii="仿宋_GB2312" w:eastAsia="仿宋_GB2312" w:hAnsi="宋体"/>
          <w:bCs/>
          <w:kern w:val="0"/>
          <w:sz w:val="28"/>
          <w:szCs w:val="28"/>
          <w:lang w:val="zh-CN"/>
        </w:rPr>
      </w:pPr>
      <w:r>
        <w:rPr>
          <w:rFonts w:ascii="仿宋_GB2312" w:eastAsia="仿宋_GB2312" w:hAnsi="宋体" w:hint="eastAsia"/>
          <w:bCs/>
          <w:kern w:val="0"/>
          <w:sz w:val="28"/>
          <w:szCs w:val="28"/>
          <w:lang w:val="zh-CN"/>
        </w:rPr>
        <w:t>2.国有企业；事业单位；军队单位；成立三年以上的非外资（含港澳台）独资或控股企业；</w:t>
      </w:r>
    </w:p>
    <w:p w14:paraId="19C642D7" w14:textId="77777777" w:rsidR="00DD5675" w:rsidRDefault="00DD5675" w:rsidP="00DD5675">
      <w:pPr>
        <w:snapToGrid w:val="0"/>
        <w:spacing w:line="560" w:lineRule="exact"/>
        <w:ind w:firstLineChars="200" w:firstLine="560"/>
        <w:rPr>
          <w:rFonts w:ascii="仿宋_GB2312" w:eastAsia="仿宋_GB2312" w:hAnsi="宋体"/>
          <w:bCs/>
          <w:kern w:val="0"/>
          <w:sz w:val="28"/>
          <w:szCs w:val="28"/>
          <w:lang w:val="zh-CN"/>
        </w:rPr>
      </w:pPr>
      <w:r>
        <w:rPr>
          <w:rFonts w:ascii="仿宋_GB2312" w:eastAsia="仿宋_GB2312" w:hAnsi="宋体" w:hint="eastAsia"/>
          <w:bCs/>
          <w:kern w:val="0"/>
          <w:sz w:val="28"/>
          <w:szCs w:val="28"/>
          <w:lang w:val="zh-CN"/>
        </w:rPr>
        <w:t>3.具有良好的商业信誉和健全的财务会计制度；</w:t>
      </w:r>
    </w:p>
    <w:p w14:paraId="65FF02A7" w14:textId="77777777" w:rsidR="00DD5675" w:rsidRDefault="00DD5675" w:rsidP="00DD5675">
      <w:pPr>
        <w:snapToGrid w:val="0"/>
        <w:spacing w:line="560" w:lineRule="exact"/>
        <w:ind w:firstLineChars="200" w:firstLine="560"/>
        <w:rPr>
          <w:rFonts w:ascii="仿宋_GB2312" w:eastAsia="仿宋_GB2312" w:hAnsi="宋体"/>
          <w:bCs/>
          <w:kern w:val="0"/>
          <w:sz w:val="28"/>
          <w:szCs w:val="28"/>
          <w:lang w:val="zh-CN"/>
        </w:rPr>
      </w:pPr>
      <w:r>
        <w:rPr>
          <w:rFonts w:ascii="仿宋_GB2312" w:eastAsia="仿宋_GB2312" w:hAnsi="宋体" w:hint="eastAsia"/>
          <w:bCs/>
          <w:kern w:val="0"/>
          <w:sz w:val="28"/>
          <w:szCs w:val="28"/>
          <w:lang w:val="zh-CN"/>
        </w:rPr>
        <w:t>4.具有履行合同所必需的设施设备、专业技术能力、质量保证体系和固定的生产经营、服务场地；</w:t>
      </w:r>
    </w:p>
    <w:p w14:paraId="0315A4A0" w14:textId="77777777" w:rsidR="00DD5675" w:rsidRDefault="00DD5675" w:rsidP="00DD5675">
      <w:pPr>
        <w:snapToGrid w:val="0"/>
        <w:spacing w:line="560" w:lineRule="exact"/>
        <w:ind w:firstLineChars="200" w:firstLine="560"/>
        <w:rPr>
          <w:rFonts w:ascii="仿宋_GB2312" w:eastAsia="仿宋_GB2312" w:hAnsi="宋体"/>
          <w:bCs/>
          <w:kern w:val="0"/>
          <w:sz w:val="28"/>
          <w:szCs w:val="28"/>
          <w:lang w:val="zh-CN"/>
        </w:rPr>
      </w:pPr>
      <w:r>
        <w:rPr>
          <w:rFonts w:ascii="仿宋_GB2312" w:eastAsia="仿宋_GB2312" w:hAnsi="宋体" w:hint="eastAsia"/>
          <w:bCs/>
          <w:kern w:val="0"/>
          <w:sz w:val="28"/>
          <w:szCs w:val="28"/>
          <w:lang w:val="zh-CN"/>
        </w:rPr>
        <w:t>5.有依法缴纳税收和社会保障资金的良好记录；</w:t>
      </w:r>
    </w:p>
    <w:p w14:paraId="70594D70" w14:textId="77777777" w:rsidR="00DD5675" w:rsidRDefault="00DD5675" w:rsidP="00DD5675">
      <w:pPr>
        <w:snapToGrid w:val="0"/>
        <w:spacing w:line="560" w:lineRule="exact"/>
        <w:ind w:firstLineChars="200" w:firstLine="560"/>
        <w:rPr>
          <w:rFonts w:ascii="仿宋_GB2312" w:eastAsia="仿宋_GB2312" w:hAnsi="宋体"/>
          <w:bCs/>
          <w:kern w:val="0"/>
          <w:sz w:val="28"/>
          <w:szCs w:val="28"/>
          <w:lang w:val="zh-CN"/>
        </w:rPr>
      </w:pPr>
      <w:r>
        <w:rPr>
          <w:rFonts w:ascii="仿宋_GB2312" w:eastAsia="仿宋_GB2312" w:hAnsi="宋体" w:hint="eastAsia"/>
          <w:bCs/>
          <w:kern w:val="0"/>
          <w:sz w:val="28"/>
          <w:szCs w:val="28"/>
          <w:lang w:val="zh-CN"/>
        </w:rPr>
        <w:t>6.参加军队采购活动前3年内，在经营活动中没有受到刑事处罚或者责令停产停业、吊销许可证或者执照、较大数额罚款（200万元以上）等重大违法记录；</w:t>
      </w:r>
    </w:p>
    <w:p w14:paraId="2CFCAE30" w14:textId="77777777" w:rsidR="00DD5675" w:rsidRDefault="00DD5675" w:rsidP="00DD5675">
      <w:pPr>
        <w:snapToGrid w:val="0"/>
        <w:spacing w:line="560" w:lineRule="exact"/>
        <w:ind w:firstLineChars="200" w:firstLine="560"/>
        <w:rPr>
          <w:rFonts w:ascii="仿宋_GB2312" w:eastAsia="仿宋_GB2312" w:hAnsi="宋体"/>
          <w:bCs/>
          <w:kern w:val="0"/>
          <w:sz w:val="28"/>
          <w:szCs w:val="28"/>
          <w:lang w:val="zh-CN"/>
        </w:rPr>
      </w:pPr>
      <w:r>
        <w:rPr>
          <w:rFonts w:ascii="仿宋_GB2312" w:eastAsia="仿宋_GB2312" w:hAnsi="宋体" w:hint="eastAsia"/>
          <w:bCs/>
          <w:kern w:val="0"/>
          <w:sz w:val="28"/>
          <w:szCs w:val="28"/>
          <w:lang w:val="zh-CN"/>
        </w:rPr>
        <w:t>7.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14:paraId="04D7EE3C" w14:textId="77777777" w:rsidR="00CC3055" w:rsidRDefault="00CC3055" w:rsidP="00CC3055">
      <w:pPr>
        <w:widowControl/>
        <w:jc w:val="left"/>
        <w:rPr>
          <w:rFonts w:ascii="仿宋" w:eastAsia="仿宋" w:hAnsi="仿宋" w:cs="仿宋_GB2312"/>
          <w:sz w:val="28"/>
          <w:szCs w:val="32"/>
          <w:lang w:val="zh-CN"/>
        </w:rPr>
        <w:sectPr w:rsidR="00CC3055">
          <w:pgSz w:w="11906" w:h="16838"/>
          <w:pgMar w:top="1701" w:right="1418" w:bottom="1418" w:left="1418" w:header="567" w:footer="567" w:gutter="0"/>
          <w:pgNumType w:start="0"/>
          <w:cols w:space="720"/>
          <w:docGrid w:type="lines" w:linePitch="312"/>
        </w:sectPr>
      </w:pPr>
    </w:p>
    <w:p w14:paraId="6ADB1C8E" w14:textId="77777777" w:rsidR="00CC3055" w:rsidRDefault="00CC3055" w:rsidP="00CC3055">
      <w:pPr>
        <w:autoSpaceDE w:val="0"/>
        <w:autoSpaceDN w:val="0"/>
        <w:adjustRightInd w:val="0"/>
        <w:spacing w:line="560" w:lineRule="exact"/>
        <w:jc w:val="center"/>
        <w:outlineLvl w:val="0"/>
        <w:rPr>
          <w:rFonts w:ascii="宋体" w:hAnsi="Calibri" w:cs="黑体"/>
          <w:b/>
          <w:sz w:val="40"/>
          <w:szCs w:val="44"/>
          <w:lang w:val="zh-CN"/>
        </w:rPr>
      </w:pPr>
      <w:bookmarkStart w:id="0" w:name="_Toc285613439"/>
      <w:r>
        <w:rPr>
          <w:rFonts w:ascii="宋体" w:hAnsi="宋体" w:cs="黑体" w:hint="eastAsia"/>
          <w:b/>
          <w:sz w:val="40"/>
          <w:szCs w:val="44"/>
          <w:lang w:val="zh-CN"/>
        </w:rPr>
        <w:lastRenderedPageBreak/>
        <w:t>第二部分项目技术及商务要求</w:t>
      </w:r>
      <w:bookmarkEnd w:id="0"/>
    </w:p>
    <w:p w14:paraId="72E36C98" w14:textId="77777777" w:rsidR="00CC3055" w:rsidRDefault="00CC3055" w:rsidP="00CC3055">
      <w:pPr>
        <w:autoSpaceDE w:val="0"/>
        <w:autoSpaceDN w:val="0"/>
        <w:adjustRightInd w:val="0"/>
        <w:spacing w:before="62" w:after="62" w:line="560" w:lineRule="exact"/>
        <w:ind w:firstLineChars="200" w:firstLine="560"/>
        <w:outlineLvl w:val="0"/>
        <w:rPr>
          <w:rFonts w:ascii="黑体" w:eastAsia="黑体" w:hAnsi="黑体" w:cs="宋体"/>
          <w:sz w:val="28"/>
          <w:szCs w:val="32"/>
          <w:lang w:val="zh-CN"/>
        </w:rPr>
      </w:pPr>
      <w:bookmarkStart w:id="1" w:name="_Toc285613440"/>
      <w:r>
        <w:rPr>
          <w:rFonts w:ascii="黑体" w:eastAsia="黑体" w:hAnsi="黑体" w:hint="eastAsia"/>
          <w:sz w:val="28"/>
          <w:szCs w:val="32"/>
          <w:lang w:val="zh-CN"/>
        </w:rPr>
        <w:t>一、</w:t>
      </w:r>
      <w:bookmarkEnd w:id="1"/>
      <w:r>
        <w:rPr>
          <w:rFonts w:ascii="黑体" w:eastAsia="黑体" w:hAnsi="黑体" w:hint="eastAsia"/>
          <w:sz w:val="28"/>
          <w:szCs w:val="32"/>
          <w:lang w:val="zh-CN"/>
        </w:rPr>
        <w:t>货物内容及配置要求</w:t>
      </w:r>
    </w:p>
    <w:tbl>
      <w:tblPr>
        <w:tblW w:w="8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2859"/>
        <w:gridCol w:w="1419"/>
        <w:gridCol w:w="993"/>
        <w:gridCol w:w="1606"/>
      </w:tblGrid>
      <w:tr w:rsidR="00CC3055" w:rsidRPr="00CC3055" w14:paraId="55DB5633" w14:textId="77777777" w:rsidTr="00E85ADA">
        <w:trPr>
          <w:cantSplit/>
          <w:trHeight w:val="383"/>
          <w:jc w:val="center"/>
        </w:trPr>
        <w:tc>
          <w:tcPr>
            <w:tcW w:w="1673" w:type="dxa"/>
            <w:tcBorders>
              <w:top w:val="single" w:sz="4" w:space="0" w:color="auto"/>
              <w:left w:val="single" w:sz="4" w:space="0" w:color="auto"/>
              <w:bottom w:val="single" w:sz="4" w:space="0" w:color="auto"/>
              <w:right w:val="single" w:sz="4" w:space="0" w:color="auto"/>
            </w:tcBorders>
            <w:vAlign w:val="center"/>
            <w:hideMark/>
          </w:tcPr>
          <w:p w14:paraId="19C9EA8C" w14:textId="77777777" w:rsidR="00CC3055" w:rsidRPr="00CC3055" w:rsidRDefault="00CC3055">
            <w:pPr>
              <w:spacing w:line="540" w:lineRule="exact"/>
              <w:jc w:val="center"/>
              <w:rPr>
                <w:rFonts w:ascii="仿宋_GB2312" w:eastAsia="仿宋_GB2312" w:hAnsi="楷体"/>
                <w:sz w:val="28"/>
                <w:szCs w:val="28"/>
              </w:rPr>
            </w:pPr>
            <w:r w:rsidRPr="00CC3055">
              <w:rPr>
                <w:rFonts w:ascii="仿宋_GB2312" w:eastAsia="仿宋_GB2312" w:hAnsi="楷体" w:hint="eastAsia"/>
                <w:sz w:val="28"/>
                <w:szCs w:val="28"/>
              </w:rPr>
              <w:t>包号</w:t>
            </w:r>
          </w:p>
        </w:tc>
        <w:tc>
          <w:tcPr>
            <w:tcW w:w="2859" w:type="dxa"/>
            <w:tcBorders>
              <w:top w:val="single" w:sz="4" w:space="0" w:color="auto"/>
              <w:left w:val="single" w:sz="4" w:space="0" w:color="auto"/>
              <w:bottom w:val="single" w:sz="4" w:space="0" w:color="auto"/>
              <w:right w:val="single" w:sz="4" w:space="0" w:color="auto"/>
            </w:tcBorders>
            <w:vAlign w:val="center"/>
            <w:hideMark/>
          </w:tcPr>
          <w:p w14:paraId="7237C2EA" w14:textId="77777777" w:rsidR="00CC3055" w:rsidRPr="00CC3055" w:rsidRDefault="00CC3055">
            <w:pPr>
              <w:spacing w:line="540" w:lineRule="exact"/>
              <w:jc w:val="center"/>
              <w:rPr>
                <w:rFonts w:ascii="仿宋_GB2312" w:eastAsia="仿宋_GB2312" w:hAnsi="楷体"/>
                <w:sz w:val="28"/>
                <w:szCs w:val="28"/>
              </w:rPr>
            </w:pPr>
            <w:r w:rsidRPr="00CC3055">
              <w:rPr>
                <w:rFonts w:ascii="仿宋_GB2312" w:eastAsia="仿宋_GB2312" w:hAnsi="楷体" w:hint="eastAsia"/>
                <w:sz w:val="28"/>
                <w:szCs w:val="28"/>
              </w:rPr>
              <w:t>货物名称</w:t>
            </w:r>
          </w:p>
        </w:tc>
        <w:tc>
          <w:tcPr>
            <w:tcW w:w="1419" w:type="dxa"/>
            <w:tcBorders>
              <w:top w:val="single" w:sz="4" w:space="0" w:color="auto"/>
              <w:left w:val="single" w:sz="4" w:space="0" w:color="auto"/>
              <w:bottom w:val="single" w:sz="4" w:space="0" w:color="auto"/>
              <w:right w:val="single" w:sz="4" w:space="0" w:color="auto"/>
            </w:tcBorders>
            <w:hideMark/>
          </w:tcPr>
          <w:p w14:paraId="603D84D7" w14:textId="77777777" w:rsidR="00CC3055" w:rsidRPr="00CC3055" w:rsidRDefault="00CC3055">
            <w:pPr>
              <w:spacing w:line="540" w:lineRule="exact"/>
              <w:jc w:val="center"/>
              <w:rPr>
                <w:rFonts w:ascii="仿宋_GB2312" w:eastAsia="仿宋_GB2312" w:hAnsi="楷体"/>
                <w:sz w:val="28"/>
                <w:szCs w:val="28"/>
              </w:rPr>
            </w:pPr>
            <w:r w:rsidRPr="00CC3055">
              <w:rPr>
                <w:rFonts w:ascii="仿宋_GB2312" w:eastAsia="仿宋_GB2312" w:hAnsi="楷体" w:hint="eastAsia"/>
                <w:sz w:val="28"/>
                <w:szCs w:val="28"/>
              </w:rPr>
              <w:t>计量单位</w:t>
            </w:r>
          </w:p>
        </w:tc>
        <w:tc>
          <w:tcPr>
            <w:tcW w:w="993" w:type="dxa"/>
            <w:tcBorders>
              <w:top w:val="single" w:sz="4" w:space="0" w:color="auto"/>
              <w:left w:val="single" w:sz="4" w:space="0" w:color="auto"/>
              <w:bottom w:val="single" w:sz="4" w:space="0" w:color="auto"/>
              <w:right w:val="single" w:sz="4" w:space="0" w:color="auto"/>
            </w:tcBorders>
            <w:vAlign w:val="center"/>
            <w:hideMark/>
          </w:tcPr>
          <w:p w14:paraId="331E136F" w14:textId="77777777" w:rsidR="00CC3055" w:rsidRPr="00CC3055" w:rsidRDefault="00CC3055">
            <w:pPr>
              <w:spacing w:line="540" w:lineRule="exact"/>
              <w:jc w:val="center"/>
              <w:rPr>
                <w:rFonts w:ascii="仿宋_GB2312" w:eastAsia="仿宋_GB2312" w:hAnsi="楷体"/>
                <w:sz w:val="28"/>
                <w:szCs w:val="28"/>
              </w:rPr>
            </w:pPr>
            <w:r w:rsidRPr="00CC3055">
              <w:rPr>
                <w:rFonts w:ascii="仿宋_GB2312" w:eastAsia="仿宋_GB2312" w:hAnsi="楷体" w:hint="eastAsia"/>
                <w:sz w:val="28"/>
                <w:szCs w:val="28"/>
              </w:rPr>
              <w:t>数量</w:t>
            </w:r>
          </w:p>
        </w:tc>
        <w:tc>
          <w:tcPr>
            <w:tcW w:w="1606" w:type="dxa"/>
            <w:tcBorders>
              <w:top w:val="single" w:sz="4" w:space="0" w:color="auto"/>
              <w:left w:val="single" w:sz="4" w:space="0" w:color="auto"/>
              <w:bottom w:val="single" w:sz="4" w:space="0" w:color="auto"/>
              <w:right w:val="single" w:sz="4" w:space="0" w:color="auto"/>
            </w:tcBorders>
            <w:vAlign w:val="center"/>
            <w:hideMark/>
          </w:tcPr>
          <w:p w14:paraId="23DC4F4F" w14:textId="77777777" w:rsidR="00CC3055" w:rsidRPr="00CC3055" w:rsidRDefault="00CC3055">
            <w:pPr>
              <w:spacing w:line="540" w:lineRule="exact"/>
              <w:jc w:val="center"/>
              <w:rPr>
                <w:rFonts w:ascii="仿宋_GB2312" w:eastAsia="仿宋_GB2312" w:hAnsi="楷体"/>
                <w:sz w:val="28"/>
                <w:szCs w:val="28"/>
              </w:rPr>
            </w:pPr>
            <w:r w:rsidRPr="00CC3055">
              <w:rPr>
                <w:rFonts w:ascii="仿宋_GB2312" w:eastAsia="仿宋_GB2312" w:hAnsi="楷体" w:hint="eastAsia"/>
                <w:sz w:val="28"/>
                <w:szCs w:val="28"/>
              </w:rPr>
              <w:t>备注</w:t>
            </w:r>
          </w:p>
        </w:tc>
      </w:tr>
      <w:tr w:rsidR="00E85ADA" w:rsidRPr="00CC3055" w14:paraId="6B1D8160" w14:textId="77777777" w:rsidTr="00E07E61">
        <w:trPr>
          <w:cantSplit/>
          <w:trHeight w:val="383"/>
          <w:jc w:val="center"/>
        </w:trPr>
        <w:tc>
          <w:tcPr>
            <w:tcW w:w="1673" w:type="dxa"/>
            <w:tcBorders>
              <w:top w:val="single" w:sz="4" w:space="0" w:color="auto"/>
              <w:left w:val="single" w:sz="4" w:space="0" w:color="auto"/>
              <w:bottom w:val="single" w:sz="4" w:space="0" w:color="auto"/>
              <w:right w:val="single" w:sz="4" w:space="0" w:color="auto"/>
            </w:tcBorders>
            <w:vAlign w:val="center"/>
            <w:hideMark/>
          </w:tcPr>
          <w:p w14:paraId="5A86CDD3" w14:textId="3AFA97EB" w:rsidR="00E85ADA" w:rsidRPr="00596841" w:rsidRDefault="00E85ADA" w:rsidP="00A95EB6">
            <w:pPr>
              <w:adjustRightInd w:val="0"/>
              <w:snapToGrid w:val="0"/>
              <w:spacing w:line="540" w:lineRule="exact"/>
              <w:jc w:val="center"/>
              <w:rPr>
                <w:rFonts w:ascii="仿宋_GB2312" w:eastAsia="仿宋_GB2312" w:hAnsi="仿宋"/>
                <w:sz w:val="28"/>
                <w:szCs w:val="28"/>
              </w:rPr>
            </w:pPr>
            <w:r w:rsidRPr="00596841">
              <w:rPr>
                <w:rFonts w:ascii="仿宋" w:eastAsia="仿宋" w:hAnsi="仿宋" w:hint="eastAsia"/>
                <w:sz w:val="28"/>
                <w:szCs w:val="28"/>
              </w:rPr>
              <w:t>第一包</w:t>
            </w:r>
          </w:p>
        </w:tc>
        <w:tc>
          <w:tcPr>
            <w:tcW w:w="2859" w:type="dxa"/>
            <w:tcBorders>
              <w:top w:val="single" w:sz="4" w:space="0" w:color="auto"/>
              <w:left w:val="single" w:sz="4" w:space="0" w:color="auto"/>
              <w:bottom w:val="single" w:sz="4" w:space="0" w:color="auto"/>
              <w:right w:val="single" w:sz="4" w:space="0" w:color="auto"/>
            </w:tcBorders>
            <w:vAlign w:val="center"/>
            <w:hideMark/>
          </w:tcPr>
          <w:p w14:paraId="0092F5B1" w14:textId="03ACDDAB" w:rsidR="00E85ADA" w:rsidRPr="00596841" w:rsidRDefault="000726D1" w:rsidP="00E07E61">
            <w:pPr>
              <w:autoSpaceDE w:val="0"/>
              <w:autoSpaceDN w:val="0"/>
              <w:adjustRightInd w:val="0"/>
              <w:snapToGrid w:val="0"/>
              <w:spacing w:line="300" w:lineRule="exact"/>
              <w:jc w:val="center"/>
              <w:rPr>
                <w:rFonts w:ascii="仿宋_GB2312" w:eastAsia="仿宋_GB2312" w:hAnsi="仿宋" w:cs="宋体"/>
                <w:bCs/>
                <w:kern w:val="0"/>
                <w:sz w:val="28"/>
                <w:szCs w:val="28"/>
              </w:rPr>
            </w:pPr>
            <w:r w:rsidRPr="000726D1">
              <w:rPr>
                <w:rFonts w:ascii="仿宋" w:eastAsia="仿宋" w:hAnsi="仿宋" w:cs="宋体"/>
                <w:bCs/>
                <w:kern w:val="0"/>
                <w:sz w:val="28"/>
                <w:szCs w:val="28"/>
              </w:rPr>
              <w:t>AI计算卡</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0E83935" w14:textId="49D2BEEA" w:rsidR="00E85ADA" w:rsidRPr="00596841" w:rsidRDefault="00CD388A" w:rsidP="00E07E61">
            <w:pPr>
              <w:autoSpaceDE w:val="0"/>
              <w:autoSpaceDN w:val="0"/>
              <w:adjustRightInd w:val="0"/>
              <w:snapToGrid w:val="0"/>
              <w:spacing w:line="360" w:lineRule="exact"/>
              <w:jc w:val="center"/>
              <w:rPr>
                <w:rFonts w:ascii="仿宋_GB2312" w:eastAsia="仿宋_GB2312" w:hAnsi="仿宋"/>
                <w:sz w:val="28"/>
                <w:szCs w:val="28"/>
              </w:rPr>
            </w:pPr>
            <w:r>
              <w:rPr>
                <w:rFonts w:ascii="仿宋" w:eastAsia="仿宋" w:hAnsi="仿宋" w:hint="eastAsia"/>
                <w:sz w:val="28"/>
                <w:szCs w:val="28"/>
              </w:rPr>
              <w:t>张</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E758B0" w14:textId="74727F70" w:rsidR="00E85ADA" w:rsidRPr="00596841" w:rsidRDefault="0001740D" w:rsidP="00E07E61">
            <w:pPr>
              <w:autoSpaceDE w:val="0"/>
              <w:autoSpaceDN w:val="0"/>
              <w:adjustRightInd w:val="0"/>
              <w:snapToGrid w:val="0"/>
              <w:spacing w:line="360" w:lineRule="exact"/>
              <w:jc w:val="center"/>
              <w:rPr>
                <w:rFonts w:ascii="仿宋_GB2312" w:eastAsia="仿宋_GB2312" w:hAnsi="仿宋" w:cs="宋体"/>
                <w:bCs/>
                <w:kern w:val="0"/>
                <w:sz w:val="28"/>
                <w:szCs w:val="28"/>
                <w:lang w:val="zh-CN"/>
              </w:rPr>
            </w:pPr>
            <w:r>
              <w:rPr>
                <w:rFonts w:ascii="仿宋" w:eastAsia="仿宋" w:hAnsi="仿宋" w:cs="宋体" w:hint="eastAsia"/>
                <w:bCs/>
                <w:kern w:val="0"/>
                <w:sz w:val="28"/>
                <w:szCs w:val="28"/>
                <w:lang w:val="zh-CN"/>
              </w:rPr>
              <w:t>2</w:t>
            </w:r>
          </w:p>
        </w:tc>
        <w:tc>
          <w:tcPr>
            <w:tcW w:w="1606" w:type="dxa"/>
            <w:tcBorders>
              <w:top w:val="single" w:sz="4" w:space="0" w:color="auto"/>
              <w:left w:val="single" w:sz="4" w:space="0" w:color="auto"/>
              <w:bottom w:val="single" w:sz="4" w:space="0" w:color="auto"/>
              <w:right w:val="single" w:sz="4" w:space="0" w:color="auto"/>
            </w:tcBorders>
            <w:vAlign w:val="center"/>
            <w:hideMark/>
          </w:tcPr>
          <w:p w14:paraId="5141F9EB" w14:textId="5CFE702D" w:rsidR="00E85ADA" w:rsidRPr="00596841" w:rsidRDefault="00E85ADA" w:rsidP="00E07E61">
            <w:pPr>
              <w:autoSpaceDE w:val="0"/>
              <w:autoSpaceDN w:val="0"/>
              <w:adjustRightInd w:val="0"/>
              <w:snapToGrid w:val="0"/>
              <w:spacing w:line="360" w:lineRule="exact"/>
              <w:jc w:val="center"/>
              <w:rPr>
                <w:rFonts w:ascii="仿宋_GB2312" w:eastAsia="仿宋_GB2312" w:hAnsi="仿宋" w:cs="宋体"/>
                <w:bCs/>
                <w:kern w:val="0"/>
                <w:sz w:val="28"/>
                <w:szCs w:val="28"/>
                <w:lang w:val="zh-CN"/>
              </w:rPr>
            </w:pPr>
          </w:p>
        </w:tc>
      </w:tr>
    </w:tbl>
    <w:p w14:paraId="65F92FAB" w14:textId="77777777" w:rsidR="00CC3055" w:rsidRPr="00CC3055" w:rsidRDefault="00CC3055" w:rsidP="00CC3055">
      <w:pPr>
        <w:autoSpaceDE w:val="0"/>
        <w:autoSpaceDN w:val="0"/>
        <w:adjustRightInd w:val="0"/>
        <w:spacing w:line="560" w:lineRule="exact"/>
        <w:ind w:firstLineChars="200" w:firstLine="480"/>
        <w:rPr>
          <w:rFonts w:ascii="仿宋" w:eastAsia="仿宋" w:hAnsi="仿宋"/>
          <w:sz w:val="24"/>
        </w:rPr>
      </w:pPr>
      <w:r w:rsidRPr="00CC3055">
        <w:rPr>
          <w:rFonts w:ascii="仿宋" w:eastAsia="仿宋" w:hAnsi="仿宋" w:hint="eastAsia"/>
          <w:sz w:val="24"/>
        </w:rPr>
        <w:t>投标供应商所投产品须是全新的、未使用过的成熟产品，质量性能须符合国际标准、国家标准、行业标准、企业标准及招标文件要求。具体配置内容及要求如下：</w:t>
      </w:r>
    </w:p>
    <w:p w14:paraId="02242617" w14:textId="13E09A5D" w:rsidR="00DC5554" w:rsidRDefault="00DC5554" w:rsidP="00DC5554">
      <w:pPr>
        <w:autoSpaceDE w:val="0"/>
        <w:autoSpaceDN w:val="0"/>
        <w:adjustRightInd w:val="0"/>
        <w:spacing w:line="560" w:lineRule="exact"/>
        <w:ind w:firstLineChars="200" w:firstLine="560"/>
        <w:rPr>
          <w:rFonts w:ascii="仿宋" w:eastAsia="仿宋" w:hAnsi="仿宋"/>
          <w:sz w:val="28"/>
          <w:szCs w:val="32"/>
        </w:rPr>
      </w:pPr>
      <w:r>
        <w:rPr>
          <w:rFonts w:ascii="仿宋" w:eastAsia="仿宋" w:hAnsi="仿宋" w:hint="eastAsia"/>
          <w:sz w:val="28"/>
          <w:szCs w:val="32"/>
        </w:rPr>
        <w:t>1.</w:t>
      </w:r>
      <w:r w:rsidR="00632D29">
        <w:rPr>
          <w:rFonts w:hint="eastAsia"/>
        </w:rPr>
        <w:t xml:space="preserve"> </w:t>
      </w:r>
      <w:r w:rsidR="00BD1269" w:rsidRPr="00BD1269">
        <w:rPr>
          <w:rFonts w:ascii="仿宋" w:eastAsia="仿宋" w:hAnsi="仿宋"/>
          <w:sz w:val="28"/>
          <w:szCs w:val="32"/>
        </w:rPr>
        <w:t>AI计算卡</w:t>
      </w:r>
      <w:r w:rsidR="00D70936" w:rsidRPr="00D70936">
        <w:rPr>
          <w:rFonts w:ascii="仿宋" w:eastAsia="仿宋" w:hAnsi="仿宋"/>
          <w:sz w:val="28"/>
          <w:szCs w:val="32"/>
        </w:rPr>
        <w:t>，2张</w:t>
      </w:r>
      <w:r w:rsidR="00765EDE">
        <w:rPr>
          <w:rFonts w:ascii="仿宋" w:eastAsia="仿宋" w:hAnsi="仿宋" w:hint="eastAsia"/>
          <w:sz w:val="28"/>
          <w:szCs w:val="32"/>
        </w:rPr>
        <w:t>。</w:t>
      </w:r>
    </w:p>
    <w:p w14:paraId="14DE2860" w14:textId="77777777" w:rsidR="00CC3055" w:rsidRPr="00CC3055" w:rsidRDefault="00CC3055" w:rsidP="00CC3055">
      <w:pPr>
        <w:autoSpaceDE w:val="0"/>
        <w:autoSpaceDN w:val="0"/>
        <w:adjustRightInd w:val="0"/>
        <w:spacing w:line="560" w:lineRule="exact"/>
        <w:ind w:firstLineChars="200" w:firstLine="482"/>
        <w:rPr>
          <w:rFonts w:ascii="仿宋" w:eastAsia="仿宋" w:hAnsi="仿宋"/>
          <w:sz w:val="24"/>
        </w:rPr>
      </w:pPr>
      <w:r w:rsidRPr="00CC3055">
        <w:rPr>
          <w:rFonts w:ascii="仿宋" w:eastAsia="仿宋" w:hAnsi="仿宋" w:hint="eastAsia"/>
          <w:b/>
          <w:sz w:val="24"/>
        </w:rPr>
        <w:t>注意：</w:t>
      </w:r>
      <w:r w:rsidRPr="00CC3055">
        <w:rPr>
          <w:rFonts w:ascii="仿宋" w:eastAsia="仿宋" w:hAnsi="仿宋" w:hint="eastAsia"/>
          <w:sz w:val="24"/>
        </w:rPr>
        <w:t>投标供应商须按以上配置要求，逐项列明投标产品各部件/组件的具体信息。如投标产品配置内容不符合此处的配置内容要求，将判定投标文件无效。</w:t>
      </w:r>
    </w:p>
    <w:p w14:paraId="29BFACE4" w14:textId="77777777" w:rsidR="00CC3055" w:rsidRDefault="00CC3055" w:rsidP="00CC3055">
      <w:pPr>
        <w:autoSpaceDE w:val="0"/>
        <w:autoSpaceDN w:val="0"/>
        <w:adjustRightInd w:val="0"/>
        <w:spacing w:before="62" w:after="62" w:line="560" w:lineRule="exact"/>
        <w:ind w:firstLineChars="200" w:firstLine="560"/>
        <w:outlineLvl w:val="0"/>
        <w:rPr>
          <w:rFonts w:ascii="仿宋" w:eastAsia="仿宋" w:hAnsi="仿宋"/>
          <w:b/>
          <w:sz w:val="28"/>
          <w:szCs w:val="32"/>
        </w:rPr>
      </w:pPr>
      <w:r>
        <w:rPr>
          <w:rFonts w:ascii="黑体" w:eastAsia="黑体" w:hAnsi="黑体" w:hint="eastAsia"/>
          <w:sz w:val="28"/>
          <w:szCs w:val="32"/>
          <w:lang w:val="zh-CN"/>
        </w:rPr>
        <w:t>二、技术参数要求</w:t>
      </w:r>
      <w:r>
        <w:rPr>
          <w:rFonts w:ascii="仿宋" w:eastAsia="仿宋" w:hAnsi="仿宋" w:hint="eastAsia"/>
          <w:sz w:val="28"/>
          <w:szCs w:val="32"/>
        </w:rPr>
        <w:t>（</w:t>
      </w:r>
      <w:r>
        <w:rPr>
          <w:rFonts w:ascii="仿宋" w:eastAsia="仿宋" w:hAnsi="仿宋" w:hint="eastAsia"/>
          <w:b/>
          <w:sz w:val="28"/>
          <w:szCs w:val="32"/>
        </w:rPr>
        <w:t>技术指标（参数），有1项未响应或不满足即按无效投标处理；“*”号条款为重要指标（参数）</w:t>
      </w:r>
      <w:proofErr w:type="gramStart"/>
      <w:r>
        <w:rPr>
          <w:rFonts w:ascii="仿宋" w:eastAsia="仿宋" w:hAnsi="仿宋" w:hint="eastAsia"/>
          <w:b/>
          <w:sz w:val="28"/>
          <w:szCs w:val="32"/>
        </w:rPr>
        <w:t>； “</w:t>
      </w:r>
      <w:proofErr w:type="gramEnd"/>
      <w:r>
        <w:rPr>
          <w:rFonts w:ascii="仿宋" w:eastAsia="仿宋" w:hAnsi="仿宋" w:hint="eastAsia"/>
          <w:b/>
          <w:sz w:val="28"/>
          <w:szCs w:val="32"/>
        </w:rPr>
        <w:t>*”号及一般指标（参数）均需提供产品技术支持资料（包括制造商公开发布的资料（含制造商出具的产品规格表、产品宣传彩页、技术白皮书、说明书等或检测机构出具的检测报告等））并加盖投标供应商公章。外文资料须译成中文并加盖投标供应商公章。</w:t>
      </w:r>
      <w:r>
        <w:rPr>
          <w:rFonts w:ascii="仿宋" w:eastAsia="仿宋" w:hAnsi="仿宋" w:hint="eastAsia"/>
          <w:sz w:val="28"/>
          <w:szCs w:val="32"/>
        </w:rPr>
        <w:t>）</w:t>
      </w:r>
    </w:p>
    <w:p w14:paraId="5F0A8B7D" w14:textId="77777777" w:rsidR="00F17D9C" w:rsidRPr="00EE0AE4" w:rsidRDefault="00F17D9C" w:rsidP="00F17D9C">
      <w:pPr>
        <w:autoSpaceDE w:val="0"/>
        <w:autoSpaceDN w:val="0"/>
        <w:adjustRightInd w:val="0"/>
        <w:spacing w:beforeLines="50" w:before="156" w:line="560" w:lineRule="exact"/>
        <w:ind w:firstLine="420"/>
        <w:rPr>
          <w:rFonts w:ascii="仿宋" w:eastAsia="仿宋" w:hAnsi="仿宋"/>
          <w:sz w:val="28"/>
          <w:szCs w:val="32"/>
        </w:rPr>
      </w:pPr>
      <w:r w:rsidRPr="00EE0AE4">
        <w:rPr>
          <w:rFonts w:ascii="仿宋" w:eastAsia="仿宋" w:hAnsi="仿宋" w:hint="eastAsia"/>
          <w:sz w:val="28"/>
          <w:szCs w:val="32"/>
        </w:rPr>
        <w:t>*1.显存：单卡原厂板载物理显存标称容量≥</w:t>
      </w:r>
      <w:proofErr w:type="gramStart"/>
      <w:r w:rsidRPr="00EE0AE4">
        <w:rPr>
          <w:rFonts w:ascii="仿宋" w:eastAsia="仿宋" w:hAnsi="仿宋" w:hint="eastAsia"/>
          <w:sz w:val="28"/>
          <w:szCs w:val="32"/>
        </w:rPr>
        <w:t>80 GB</w:t>
      </w:r>
      <w:proofErr w:type="gramEnd"/>
      <w:r w:rsidRPr="00EE0AE4">
        <w:rPr>
          <w:rFonts w:ascii="仿宋" w:eastAsia="仿宋" w:hAnsi="仿宋" w:hint="eastAsia"/>
          <w:sz w:val="28"/>
          <w:szCs w:val="32"/>
        </w:rPr>
        <w:t>，支持ECC。</w:t>
      </w:r>
    </w:p>
    <w:p w14:paraId="3296361E" w14:textId="77777777" w:rsidR="00F17D9C" w:rsidRPr="00EE0AE4" w:rsidRDefault="00F17D9C" w:rsidP="00F17D9C">
      <w:pPr>
        <w:autoSpaceDE w:val="0"/>
        <w:autoSpaceDN w:val="0"/>
        <w:adjustRightInd w:val="0"/>
        <w:spacing w:beforeLines="50" w:before="156" w:line="560" w:lineRule="exact"/>
        <w:ind w:firstLine="420"/>
        <w:rPr>
          <w:rFonts w:ascii="仿宋" w:eastAsia="仿宋" w:hAnsi="仿宋"/>
          <w:sz w:val="28"/>
          <w:szCs w:val="32"/>
        </w:rPr>
      </w:pPr>
      <w:r w:rsidRPr="00EE0AE4">
        <w:rPr>
          <w:rFonts w:ascii="仿宋" w:eastAsia="仿宋" w:hAnsi="仿宋" w:hint="eastAsia"/>
          <w:sz w:val="28"/>
          <w:szCs w:val="32"/>
        </w:rPr>
        <w:t>*2.带宽：单卡显存带宽≥</w:t>
      </w:r>
      <w:proofErr w:type="gramStart"/>
      <w:r w:rsidRPr="00EE0AE4">
        <w:rPr>
          <w:rFonts w:ascii="仿宋" w:eastAsia="仿宋" w:hAnsi="仿宋" w:hint="eastAsia"/>
          <w:sz w:val="28"/>
          <w:szCs w:val="32"/>
        </w:rPr>
        <w:t>1935 GB</w:t>
      </w:r>
      <w:proofErr w:type="gramEnd"/>
      <w:r w:rsidRPr="00EE0AE4">
        <w:rPr>
          <w:rFonts w:ascii="仿宋" w:eastAsia="仿宋" w:hAnsi="仿宋" w:hint="eastAsia"/>
          <w:sz w:val="28"/>
          <w:szCs w:val="32"/>
        </w:rPr>
        <w:t>/s。</w:t>
      </w:r>
    </w:p>
    <w:p w14:paraId="47A6F277" w14:textId="77777777" w:rsidR="00F17D9C" w:rsidRPr="00EE0AE4" w:rsidRDefault="00F17D9C" w:rsidP="00F17D9C">
      <w:pPr>
        <w:autoSpaceDE w:val="0"/>
        <w:autoSpaceDN w:val="0"/>
        <w:adjustRightInd w:val="0"/>
        <w:spacing w:beforeLines="50" w:before="156" w:line="560" w:lineRule="exact"/>
        <w:ind w:firstLine="420"/>
        <w:rPr>
          <w:rFonts w:ascii="仿宋" w:eastAsia="仿宋" w:hAnsi="仿宋"/>
          <w:sz w:val="28"/>
          <w:szCs w:val="32"/>
        </w:rPr>
      </w:pPr>
      <w:r w:rsidRPr="00EE0AE4">
        <w:rPr>
          <w:rFonts w:ascii="仿宋" w:eastAsia="仿宋" w:hAnsi="仿宋" w:hint="eastAsia"/>
          <w:sz w:val="28"/>
          <w:szCs w:val="32"/>
        </w:rPr>
        <w:t>*3.计算：单卡理论峰值：原生FP32≥19.5 TFLOPS、原生FP64≥9.7 TFLOPS；非稀疏矩阵运算TF32≥156 TFLOPS、FP16≥312 TFLOPS、BF16≥312 TFLOPS。</w:t>
      </w:r>
    </w:p>
    <w:p w14:paraId="6AB0A9B4" w14:textId="77777777" w:rsidR="00F17D9C" w:rsidRPr="00EE0AE4" w:rsidRDefault="00F17D9C" w:rsidP="00F17D9C">
      <w:pPr>
        <w:autoSpaceDE w:val="0"/>
        <w:autoSpaceDN w:val="0"/>
        <w:adjustRightInd w:val="0"/>
        <w:spacing w:beforeLines="50" w:before="156" w:line="560" w:lineRule="exact"/>
        <w:ind w:firstLine="420"/>
        <w:rPr>
          <w:rFonts w:ascii="仿宋" w:eastAsia="仿宋" w:hAnsi="仿宋"/>
          <w:sz w:val="28"/>
          <w:szCs w:val="32"/>
        </w:rPr>
      </w:pPr>
      <w:r w:rsidRPr="00EE0AE4">
        <w:rPr>
          <w:rFonts w:ascii="仿宋" w:eastAsia="仿宋" w:hAnsi="仿宋" w:hint="eastAsia"/>
          <w:sz w:val="28"/>
          <w:szCs w:val="32"/>
        </w:rPr>
        <w:t>*4.接口：PCIe 4.0 x16或以上版本，兼容PCIe 5.0 x16插槽。</w:t>
      </w:r>
    </w:p>
    <w:p w14:paraId="166B3C81" w14:textId="77777777" w:rsidR="00F17D9C" w:rsidRPr="00EE0AE4" w:rsidRDefault="00F17D9C" w:rsidP="00F17D9C">
      <w:pPr>
        <w:autoSpaceDE w:val="0"/>
        <w:autoSpaceDN w:val="0"/>
        <w:adjustRightInd w:val="0"/>
        <w:spacing w:beforeLines="50" w:before="156" w:line="560" w:lineRule="exact"/>
        <w:ind w:firstLine="420"/>
        <w:rPr>
          <w:rFonts w:ascii="仿宋" w:eastAsia="仿宋" w:hAnsi="仿宋"/>
          <w:sz w:val="28"/>
          <w:szCs w:val="32"/>
        </w:rPr>
      </w:pPr>
      <w:r w:rsidRPr="00EE0AE4">
        <w:rPr>
          <w:rFonts w:ascii="仿宋" w:eastAsia="仿宋" w:hAnsi="仿宋" w:hint="eastAsia"/>
          <w:sz w:val="28"/>
          <w:szCs w:val="32"/>
        </w:rPr>
        <w:t>*5</w:t>
      </w:r>
      <w:r>
        <w:rPr>
          <w:rFonts w:ascii="仿宋" w:eastAsia="仿宋" w:hAnsi="仿宋" w:hint="eastAsia"/>
          <w:sz w:val="28"/>
          <w:szCs w:val="32"/>
        </w:rPr>
        <w:t>.</w:t>
      </w:r>
      <w:r w:rsidRPr="00EE0AE4">
        <w:rPr>
          <w:rFonts w:ascii="仿宋" w:eastAsia="仿宋" w:hAnsi="仿宋" w:hint="eastAsia"/>
          <w:sz w:val="28"/>
          <w:szCs w:val="32"/>
        </w:rPr>
        <w:t>尺寸：全高双槽，板卡本体长度≤</w:t>
      </w:r>
      <w:proofErr w:type="gramStart"/>
      <w:r w:rsidRPr="00EE0AE4">
        <w:rPr>
          <w:rFonts w:ascii="仿宋" w:eastAsia="仿宋" w:hAnsi="仿宋" w:hint="eastAsia"/>
          <w:sz w:val="28"/>
          <w:szCs w:val="32"/>
        </w:rPr>
        <w:t>270 mm</w:t>
      </w:r>
      <w:proofErr w:type="gramEnd"/>
      <w:r w:rsidRPr="00EE0AE4">
        <w:rPr>
          <w:rFonts w:ascii="仿宋" w:eastAsia="仿宋" w:hAnsi="仿宋" w:hint="eastAsia"/>
          <w:sz w:val="28"/>
          <w:szCs w:val="32"/>
        </w:rPr>
        <w:t>、高度≤</w:t>
      </w:r>
      <w:proofErr w:type="gramStart"/>
      <w:r w:rsidRPr="00EE0AE4">
        <w:rPr>
          <w:rFonts w:ascii="仿宋" w:eastAsia="仿宋" w:hAnsi="仿宋" w:hint="eastAsia"/>
          <w:sz w:val="28"/>
          <w:szCs w:val="32"/>
        </w:rPr>
        <w:t>115 mm</w:t>
      </w:r>
      <w:proofErr w:type="gramEnd"/>
      <w:r w:rsidRPr="00EE0AE4">
        <w:rPr>
          <w:rFonts w:ascii="仿宋" w:eastAsia="仿宋" w:hAnsi="仿宋" w:hint="eastAsia"/>
          <w:sz w:val="28"/>
          <w:szCs w:val="32"/>
        </w:rPr>
        <w:t>。</w:t>
      </w:r>
    </w:p>
    <w:p w14:paraId="2AFCD9BC" w14:textId="77777777" w:rsidR="00F17D9C" w:rsidRPr="00EE0AE4" w:rsidRDefault="00F17D9C" w:rsidP="00F17D9C">
      <w:pPr>
        <w:autoSpaceDE w:val="0"/>
        <w:autoSpaceDN w:val="0"/>
        <w:adjustRightInd w:val="0"/>
        <w:spacing w:beforeLines="50" w:before="156" w:line="560" w:lineRule="exact"/>
        <w:ind w:firstLine="420"/>
        <w:rPr>
          <w:rFonts w:ascii="仿宋" w:eastAsia="仿宋" w:hAnsi="仿宋"/>
          <w:sz w:val="28"/>
          <w:szCs w:val="32"/>
        </w:rPr>
      </w:pPr>
      <w:r w:rsidRPr="00EE0AE4">
        <w:rPr>
          <w:rFonts w:ascii="仿宋" w:eastAsia="仿宋" w:hAnsi="仿宋" w:hint="eastAsia"/>
          <w:sz w:val="28"/>
          <w:szCs w:val="32"/>
        </w:rPr>
        <w:lastRenderedPageBreak/>
        <w:t>6.功耗：单卡最大额定功耗≤300 W，支持功耗上限设置及温度、功耗监控。</w:t>
      </w:r>
    </w:p>
    <w:p w14:paraId="4139D5F7" w14:textId="1F790F8C" w:rsidR="00F17D9C" w:rsidRPr="00EE0AE4" w:rsidRDefault="00F17D9C" w:rsidP="00F17D9C">
      <w:pPr>
        <w:autoSpaceDE w:val="0"/>
        <w:autoSpaceDN w:val="0"/>
        <w:adjustRightInd w:val="0"/>
        <w:spacing w:beforeLines="50" w:before="156" w:line="560" w:lineRule="exact"/>
        <w:ind w:firstLine="420"/>
        <w:rPr>
          <w:rFonts w:ascii="仿宋" w:eastAsia="仿宋" w:hAnsi="仿宋"/>
          <w:sz w:val="28"/>
          <w:szCs w:val="32"/>
        </w:rPr>
      </w:pPr>
      <w:r w:rsidRPr="00EE0AE4">
        <w:rPr>
          <w:rFonts w:ascii="仿宋" w:eastAsia="仿宋" w:hAnsi="仿宋" w:hint="eastAsia"/>
          <w:sz w:val="28"/>
          <w:szCs w:val="32"/>
        </w:rPr>
        <w:t>*7</w:t>
      </w:r>
      <w:r>
        <w:rPr>
          <w:rFonts w:ascii="仿宋" w:eastAsia="仿宋" w:hAnsi="仿宋" w:hint="eastAsia"/>
          <w:sz w:val="28"/>
          <w:szCs w:val="32"/>
        </w:rPr>
        <w:t>.</w:t>
      </w:r>
      <w:r w:rsidRPr="00EE0AE4">
        <w:rPr>
          <w:rFonts w:ascii="仿宋" w:eastAsia="仿宋" w:hAnsi="仿宋" w:hint="eastAsia"/>
          <w:sz w:val="28"/>
          <w:szCs w:val="32"/>
        </w:rPr>
        <w:t>散热：采用被动风冷散热。</w:t>
      </w:r>
    </w:p>
    <w:p w14:paraId="62D2484F" w14:textId="1680FABE" w:rsidR="00F17D9C" w:rsidRPr="00151076" w:rsidRDefault="00F17D9C" w:rsidP="00F17D9C">
      <w:pPr>
        <w:autoSpaceDE w:val="0"/>
        <w:autoSpaceDN w:val="0"/>
        <w:adjustRightInd w:val="0"/>
        <w:spacing w:beforeLines="50" w:before="156" w:line="560" w:lineRule="exact"/>
        <w:ind w:firstLine="420"/>
        <w:rPr>
          <w:rFonts w:ascii="仿宋" w:eastAsia="仿宋" w:hAnsi="仿宋"/>
          <w:sz w:val="28"/>
          <w:szCs w:val="32"/>
        </w:rPr>
      </w:pPr>
      <w:r w:rsidRPr="00151076">
        <w:rPr>
          <w:rFonts w:ascii="仿宋" w:eastAsia="仿宋" w:hAnsi="仿宋" w:hint="eastAsia"/>
          <w:sz w:val="28"/>
          <w:szCs w:val="32"/>
        </w:rPr>
        <w:t>*8、软件：支持Ubuntu 24.04 LTS 64位操作系统及</w:t>
      </w:r>
      <w:proofErr w:type="spellStart"/>
      <w:r w:rsidRPr="00151076">
        <w:rPr>
          <w:rFonts w:ascii="仿宋" w:eastAsia="仿宋" w:hAnsi="仿宋" w:hint="eastAsia"/>
          <w:sz w:val="28"/>
          <w:szCs w:val="32"/>
        </w:rPr>
        <w:t>PyTorch</w:t>
      </w:r>
      <w:proofErr w:type="spellEnd"/>
      <w:r w:rsidRPr="00151076">
        <w:rPr>
          <w:rFonts w:ascii="仿宋" w:eastAsia="仿宋" w:hAnsi="仿宋" w:hint="eastAsia"/>
          <w:sz w:val="28"/>
          <w:szCs w:val="32"/>
        </w:rPr>
        <w:t>模型训练与推理，配套提供适配驱动与CUDA运行环境，</w:t>
      </w:r>
      <w:r w:rsidR="0028163E" w:rsidRPr="0028163E">
        <w:rPr>
          <w:rFonts w:ascii="仿宋" w:eastAsia="仿宋" w:hAnsi="仿宋"/>
          <w:sz w:val="28"/>
          <w:szCs w:val="32"/>
        </w:rPr>
        <w:t>适配服务器现有</w:t>
      </w:r>
      <w:proofErr w:type="spellStart"/>
      <w:r w:rsidR="0028163E" w:rsidRPr="0028163E">
        <w:rPr>
          <w:rFonts w:ascii="仿宋" w:eastAsia="仿宋" w:hAnsi="仿宋"/>
          <w:sz w:val="28"/>
          <w:szCs w:val="32"/>
        </w:rPr>
        <w:t>LongPaaS</w:t>
      </w:r>
      <w:proofErr w:type="spellEnd"/>
      <w:r w:rsidR="0028163E" w:rsidRPr="0028163E">
        <w:rPr>
          <w:rFonts w:ascii="仿宋" w:eastAsia="仿宋" w:hAnsi="仿宋"/>
          <w:sz w:val="28"/>
          <w:szCs w:val="32"/>
        </w:rPr>
        <w:t>集群调度平台，</w:t>
      </w:r>
      <w:r w:rsidRPr="00151076">
        <w:rPr>
          <w:rFonts w:ascii="仿宋" w:eastAsia="仿宋" w:hAnsi="仿宋" w:hint="eastAsia"/>
          <w:sz w:val="28"/>
          <w:szCs w:val="32"/>
        </w:rPr>
        <w:t>列明软件版本及依赖清单。</w:t>
      </w:r>
    </w:p>
    <w:p w14:paraId="382CE7E6" w14:textId="32ECBDDE" w:rsidR="00F17D9C" w:rsidRPr="00363042" w:rsidRDefault="00F17D9C" w:rsidP="00F17D9C">
      <w:pPr>
        <w:autoSpaceDE w:val="0"/>
        <w:autoSpaceDN w:val="0"/>
        <w:adjustRightInd w:val="0"/>
        <w:spacing w:beforeLines="50" w:before="156" w:line="560" w:lineRule="exact"/>
        <w:ind w:firstLine="420"/>
        <w:rPr>
          <w:rFonts w:ascii="仿宋" w:eastAsia="仿宋" w:hAnsi="仿宋"/>
          <w:sz w:val="28"/>
          <w:szCs w:val="32"/>
        </w:rPr>
      </w:pPr>
      <w:r w:rsidRPr="00151076">
        <w:rPr>
          <w:rFonts w:ascii="仿宋" w:eastAsia="仿宋" w:hAnsi="仿宋" w:hint="eastAsia"/>
          <w:sz w:val="28"/>
          <w:szCs w:val="32"/>
        </w:rPr>
        <w:t>*9、配套：提供匹配的供电线缆、支架及必要转接、导风配件，完成</w:t>
      </w:r>
      <w:r w:rsidR="009C08B8" w:rsidRPr="009C08B8">
        <w:rPr>
          <w:rFonts w:ascii="仿宋" w:eastAsia="仿宋" w:hAnsi="仿宋"/>
          <w:sz w:val="28"/>
          <w:szCs w:val="32"/>
        </w:rPr>
        <w:t>现有</w:t>
      </w:r>
      <w:r w:rsidRPr="00151076">
        <w:rPr>
          <w:rFonts w:ascii="仿宋" w:eastAsia="仿宋" w:hAnsi="仿宋" w:hint="eastAsia"/>
          <w:sz w:val="28"/>
          <w:szCs w:val="32"/>
        </w:rPr>
        <w:t>PCIe 5.0 x16服务器上的安装和软件部署；核实安装及线缆空间，按新增两卡合计最高600 W及原有负载核算冗余供电能力，按板卡进风温度、风量要求配置散热。</w:t>
      </w:r>
    </w:p>
    <w:p w14:paraId="707A54E4" w14:textId="77777777" w:rsidR="00CC3055" w:rsidRPr="00CC3055" w:rsidRDefault="00CC3055" w:rsidP="00CC3055">
      <w:pPr>
        <w:autoSpaceDE w:val="0"/>
        <w:autoSpaceDN w:val="0"/>
        <w:adjustRightInd w:val="0"/>
        <w:spacing w:line="560" w:lineRule="exact"/>
        <w:ind w:firstLineChars="200" w:firstLine="482"/>
        <w:rPr>
          <w:rFonts w:ascii="仿宋" w:eastAsia="仿宋" w:hAnsi="仿宋"/>
          <w:sz w:val="24"/>
        </w:rPr>
      </w:pPr>
      <w:r w:rsidRPr="00CC3055">
        <w:rPr>
          <w:rFonts w:ascii="仿宋" w:eastAsia="仿宋" w:hAnsi="仿宋" w:hint="eastAsia"/>
          <w:b/>
          <w:sz w:val="24"/>
        </w:rPr>
        <w:t>注意：</w:t>
      </w:r>
      <w:r w:rsidRPr="00CC3055">
        <w:rPr>
          <w:rFonts w:ascii="仿宋" w:eastAsia="仿宋" w:hAnsi="仿宋" w:hint="eastAsia"/>
          <w:sz w:val="24"/>
        </w:rPr>
        <w:t>投标供应商应当对照采购项目技术要求，逐条如实填写所投物资的具体参数，技术参数响应栏如果原文复制需求单位所发布的技术要求，作无效投标处理。</w:t>
      </w:r>
    </w:p>
    <w:p w14:paraId="0B0F134F" w14:textId="77777777" w:rsidR="00947339" w:rsidRDefault="00947339" w:rsidP="00947339">
      <w:pPr>
        <w:autoSpaceDE w:val="0"/>
        <w:autoSpaceDN w:val="0"/>
        <w:adjustRightInd w:val="0"/>
        <w:spacing w:before="62" w:after="62" w:line="560" w:lineRule="exact"/>
        <w:ind w:firstLineChars="200" w:firstLine="560"/>
        <w:outlineLvl w:val="0"/>
        <w:rPr>
          <w:rFonts w:ascii="仿宋" w:eastAsia="仿宋" w:hAnsi="仿宋"/>
          <w:sz w:val="28"/>
          <w:szCs w:val="32"/>
        </w:rPr>
      </w:pPr>
      <w:bookmarkStart w:id="2" w:name="_Toc285613446"/>
      <w:r>
        <w:rPr>
          <w:rFonts w:ascii="黑体" w:eastAsia="黑体" w:hAnsi="黑体" w:hint="eastAsia"/>
          <w:sz w:val="28"/>
          <w:szCs w:val="32"/>
          <w:lang w:val="zh-CN"/>
        </w:rPr>
        <w:t>三、商务要求</w:t>
      </w:r>
      <w:r>
        <w:rPr>
          <w:rFonts w:ascii="仿宋" w:eastAsia="仿宋" w:hAnsi="仿宋" w:hint="eastAsia"/>
          <w:sz w:val="28"/>
          <w:szCs w:val="32"/>
        </w:rPr>
        <w:t>（</w:t>
      </w:r>
      <w:r>
        <w:rPr>
          <w:rFonts w:ascii="仿宋" w:eastAsia="仿宋" w:hAnsi="仿宋" w:hint="eastAsia"/>
          <w:b/>
          <w:sz w:val="28"/>
          <w:szCs w:val="32"/>
        </w:rPr>
        <w:t>投标供应商对第（一）至（六）项内容进行应答；对第（七）项内容进行应答；“★”号条款未响应，投标无效</w:t>
      </w:r>
      <w:r>
        <w:rPr>
          <w:rFonts w:ascii="仿宋" w:eastAsia="仿宋" w:hAnsi="仿宋" w:hint="eastAsia"/>
          <w:sz w:val="28"/>
          <w:szCs w:val="32"/>
        </w:rPr>
        <w:t>）</w:t>
      </w:r>
    </w:p>
    <w:p w14:paraId="5C647B10" w14:textId="77777777" w:rsidR="00947339" w:rsidRDefault="00947339" w:rsidP="00947339">
      <w:pPr>
        <w:autoSpaceDE w:val="0"/>
        <w:autoSpaceDN w:val="0"/>
        <w:adjustRightInd w:val="0"/>
        <w:spacing w:line="560" w:lineRule="exact"/>
        <w:ind w:firstLineChars="200" w:firstLine="562"/>
        <w:rPr>
          <w:rFonts w:ascii="楷体" w:eastAsia="楷体" w:hAnsi="楷体"/>
          <w:b/>
          <w:sz w:val="28"/>
          <w:szCs w:val="32"/>
        </w:rPr>
      </w:pPr>
      <w:r>
        <w:rPr>
          <w:rFonts w:ascii="仿宋" w:eastAsia="仿宋" w:hAnsi="仿宋" w:hint="eastAsia"/>
          <w:b/>
          <w:sz w:val="28"/>
          <w:szCs w:val="32"/>
        </w:rPr>
        <w:t>★</w:t>
      </w:r>
      <w:r>
        <w:rPr>
          <w:rFonts w:ascii="楷体" w:eastAsia="楷体" w:hAnsi="楷体" w:hint="eastAsia"/>
          <w:b/>
          <w:sz w:val="28"/>
          <w:szCs w:val="32"/>
        </w:rPr>
        <w:t>（一）报价要求</w:t>
      </w:r>
    </w:p>
    <w:p w14:paraId="15D20BF4" w14:textId="77777777" w:rsidR="00947339" w:rsidRDefault="00947339" w:rsidP="00947339">
      <w:pPr>
        <w:autoSpaceDE w:val="0"/>
        <w:autoSpaceDN w:val="0"/>
        <w:adjustRightInd w:val="0"/>
        <w:spacing w:line="560" w:lineRule="exact"/>
        <w:ind w:firstLineChars="200" w:firstLine="560"/>
        <w:rPr>
          <w:rFonts w:ascii="仿宋" w:eastAsia="仿宋" w:hAnsi="仿宋"/>
          <w:sz w:val="28"/>
          <w:szCs w:val="32"/>
        </w:rPr>
      </w:pPr>
      <w:r>
        <w:rPr>
          <w:rFonts w:ascii="仿宋" w:eastAsia="仿宋" w:hAnsi="仿宋" w:hint="eastAsia"/>
          <w:sz w:val="28"/>
          <w:szCs w:val="32"/>
        </w:rPr>
        <w:t>含税报价：投标供应商以人民币报价，为项目现场完税价。进口产品报价为出厂价、境内外运输费、保险费、外贸相关手续费用、关税、增值税、其它税费及相关伴随费用之和。国内产品报价为出厂价（含增值税和其它税费）及国内运输费、保险费和其它伴随费用之和。</w:t>
      </w:r>
    </w:p>
    <w:p w14:paraId="36213BC6" w14:textId="77777777" w:rsidR="00947339" w:rsidRDefault="00947339" w:rsidP="00947339">
      <w:pPr>
        <w:autoSpaceDE w:val="0"/>
        <w:autoSpaceDN w:val="0"/>
        <w:adjustRightInd w:val="0"/>
        <w:spacing w:line="560" w:lineRule="exact"/>
        <w:ind w:firstLineChars="200" w:firstLine="562"/>
        <w:rPr>
          <w:rFonts w:ascii="楷体" w:eastAsia="楷体" w:hAnsi="楷体"/>
          <w:b/>
          <w:sz w:val="28"/>
          <w:szCs w:val="32"/>
        </w:rPr>
      </w:pPr>
      <w:r>
        <w:rPr>
          <w:rFonts w:ascii="仿宋" w:eastAsia="仿宋" w:hAnsi="仿宋" w:hint="eastAsia"/>
          <w:b/>
          <w:sz w:val="28"/>
          <w:szCs w:val="32"/>
        </w:rPr>
        <w:t>★</w:t>
      </w:r>
      <w:r>
        <w:rPr>
          <w:rFonts w:ascii="楷体" w:eastAsia="楷体" w:hAnsi="楷体" w:hint="eastAsia"/>
          <w:b/>
          <w:sz w:val="28"/>
          <w:szCs w:val="32"/>
        </w:rPr>
        <w:t>（二）交货时间、地点和方式</w:t>
      </w:r>
    </w:p>
    <w:p w14:paraId="33FEF43F" w14:textId="44C835A8" w:rsidR="00947339" w:rsidRDefault="00947339" w:rsidP="00947339">
      <w:pPr>
        <w:autoSpaceDE w:val="0"/>
        <w:autoSpaceDN w:val="0"/>
        <w:adjustRightInd w:val="0"/>
        <w:spacing w:line="560" w:lineRule="exact"/>
        <w:ind w:firstLineChars="200" w:firstLine="560"/>
        <w:rPr>
          <w:rFonts w:ascii="仿宋_GB2312" w:eastAsia="仿宋_GB2312" w:hAnsi="宋体"/>
          <w:bCs/>
          <w:color w:val="000000" w:themeColor="text1"/>
          <w:kern w:val="0"/>
          <w:sz w:val="28"/>
          <w:szCs w:val="28"/>
        </w:rPr>
      </w:pPr>
      <w:r>
        <w:rPr>
          <w:rFonts w:ascii="仿宋_GB2312" w:eastAsia="仿宋_GB2312" w:hAnsi="宋体" w:cs="宋体" w:hint="eastAsia"/>
          <w:bCs/>
          <w:kern w:val="0"/>
          <w:sz w:val="28"/>
          <w:szCs w:val="28"/>
        </w:rPr>
        <w:t>1.</w:t>
      </w:r>
      <w:r>
        <w:rPr>
          <w:rFonts w:ascii="仿宋_GB2312" w:eastAsia="仿宋_GB2312" w:hAnsi="宋体" w:hint="eastAsia"/>
          <w:bCs/>
          <w:kern w:val="0"/>
          <w:sz w:val="28"/>
          <w:szCs w:val="28"/>
        </w:rPr>
        <w:t>交货时间：合同签订之日</w:t>
      </w:r>
      <w:proofErr w:type="gramStart"/>
      <w:r>
        <w:rPr>
          <w:rFonts w:ascii="仿宋_GB2312" w:eastAsia="仿宋_GB2312" w:hAnsi="宋体" w:hint="eastAsia"/>
          <w:bCs/>
          <w:kern w:val="0"/>
          <w:sz w:val="28"/>
          <w:szCs w:val="28"/>
        </w:rPr>
        <w:t>起</w:t>
      </w:r>
      <w:r>
        <w:rPr>
          <w:rFonts w:ascii="仿宋_GB2312" w:eastAsia="仿宋_GB2312" w:hAnsi="宋体" w:hint="eastAsia"/>
          <w:bCs/>
          <w:kern w:val="0"/>
          <w:sz w:val="28"/>
          <w:szCs w:val="28"/>
          <w:u w:val="single"/>
        </w:rPr>
        <w:t xml:space="preserve"> </w:t>
      </w:r>
      <w:r w:rsidR="00B92859">
        <w:rPr>
          <w:rFonts w:ascii="仿宋_GB2312" w:eastAsia="仿宋_GB2312" w:hAnsi="宋体" w:hint="eastAsia"/>
          <w:bCs/>
          <w:kern w:val="0"/>
          <w:sz w:val="28"/>
          <w:szCs w:val="28"/>
          <w:u w:val="single"/>
        </w:rPr>
        <w:t>3</w:t>
      </w:r>
      <w:r>
        <w:rPr>
          <w:rFonts w:ascii="仿宋_GB2312" w:eastAsia="仿宋_GB2312" w:hAnsi="宋体" w:hint="eastAsia"/>
          <w:bCs/>
          <w:kern w:val="0"/>
          <w:sz w:val="28"/>
          <w:szCs w:val="28"/>
          <w:u w:val="single"/>
        </w:rPr>
        <w:t xml:space="preserve">0 </w:t>
      </w:r>
      <w:proofErr w:type="gramEnd"/>
      <w:r>
        <w:rPr>
          <w:rFonts w:ascii="仿宋_GB2312" w:eastAsia="仿宋_GB2312" w:hAnsi="宋体" w:hint="eastAsia"/>
          <w:bCs/>
          <w:kern w:val="0"/>
          <w:sz w:val="28"/>
          <w:szCs w:val="28"/>
        </w:rPr>
        <w:t>天内全部交货。</w:t>
      </w:r>
    </w:p>
    <w:p w14:paraId="56ECDC24" w14:textId="77777777" w:rsidR="00947339" w:rsidRDefault="00947339" w:rsidP="00947339">
      <w:pPr>
        <w:snapToGrid w:val="0"/>
        <w:spacing w:line="560" w:lineRule="exact"/>
        <w:ind w:firstLineChars="200" w:firstLine="560"/>
        <w:rPr>
          <w:rFonts w:ascii="仿宋_GB2312" w:eastAsia="仿宋_GB2312" w:hAnsi="宋体"/>
          <w:bCs/>
          <w:kern w:val="0"/>
          <w:sz w:val="28"/>
          <w:szCs w:val="28"/>
        </w:rPr>
      </w:pPr>
      <w:r>
        <w:rPr>
          <w:rFonts w:ascii="仿宋_GB2312" w:eastAsia="仿宋_GB2312" w:hAnsi="宋体" w:cs="宋体" w:hint="eastAsia"/>
          <w:bCs/>
          <w:kern w:val="0"/>
          <w:sz w:val="28"/>
          <w:szCs w:val="28"/>
        </w:rPr>
        <w:t>2.</w:t>
      </w:r>
      <w:r>
        <w:rPr>
          <w:rFonts w:ascii="仿宋_GB2312" w:eastAsia="仿宋_GB2312" w:hAnsi="宋体" w:hint="eastAsia"/>
          <w:bCs/>
          <w:kern w:val="0"/>
          <w:sz w:val="28"/>
          <w:szCs w:val="28"/>
        </w:rPr>
        <w:t>交货地点：</w:t>
      </w:r>
      <w:r>
        <w:rPr>
          <w:rFonts w:ascii="仿宋_GB2312" w:eastAsia="仿宋_GB2312" w:hAnsi="宋体" w:hint="eastAsia"/>
          <w:bCs/>
          <w:kern w:val="0"/>
          <w:sz w:val="28"/>
          <w:szCs w:val="28"/>
          <w:u w:val="single"/>
        </w:rPr>
        <w:t>采购单位指定地点（北京市海淀区）</w:t>
      </w:r>
      <w:r>
        <w:rPr>
          <w:rFonts w:ascii="仿宋_GB2312" w:eastAsia="仿宋_GB2312" w:hAnsi="宋体" w:hint="eastAsia"/>
          <w:bCs/>
          <w:kern w:val="0"/>
          <w:sz w:val="28"/>
          <w:szCs w:val="28"/>
        </w:rPr>
        <w:t>。</w:t>
      </w:r>
    </w:p>
    <w:p w14:paraId="57C64750" w14:textId="77777777" w:rsidR="00947339" w:rsidRDefault="00947339" w:rsidP="00947339">
      <w:pPr>
        <w:snapToGrid w:val="0"/>
        <w:spacing w:line="560" w:lineRule="exact"/>
        <w:ind w:firstLineChars="200" w:firstLine="560"/>
        <w:rPr>
          <w:rFonts w:ascii="仿宋_GB2312" w:eastAsia="仿宋_GB2312" w:hAnsi="宋体"/>
          <w:bCs/>
          <w:kern w:val="0"/>
          <w:sz w:val="28"/>
          <w:szCs w:val="28"/>
        </w:rPr>
      </w:pPr>
      <w:r>
        <w:rPr>
          <w:rFonts w:ascii="仿宋_GB2312" w:eastAsia="仿宋_GB2312" w:hAnsi="宋体" w:cs="宋体" w:hint="eastAsia"/>
          <w:bCs/>
          <w:kern w:val="0"/>
          <w:sz w:val="28"/>
          <w:szCs w:val="28"/>
        </w:rPr>
        <w:lastRenderedPageBreak/>
        <w:t>3.</w:t>
      </w:r>
      <w:r>
        <w:rPr>
          <w:rFonts w:ascii="仿宋_GB2312" w:eastAsia="仿宋_GB2312" w:hAnsi="宋体" w:hint="eastAsia"/>
          <w:bCs/>
          <w:kern w:val="0"/>
          <w:sz w:val="28"/>
          <w:szCs w:val="28"/>
        </w:rPr>
        <w:t>交货方式：</w:t>
      </w:r>
      <w:r>
        <w:rPr>
          <w:rFonts w:ascii="仿宋_GB2312" w:eastAsia="仿宋_GB2312" w:hAnsi="宋体" w:hint="eastAsia"/>
          <w:bCs/>
          <w:kern w:val="0"/>
          <w:sz w:val="28"/>
          <w:szCs w:val="28"/>
          <w:u w:val="single"/>
        </w:rPr>
        <w:t>现场交货</w:t>
      </w:r>
      <w:r>
        <w:rPr>
          <w:rFonts w:ascii="仿宋_GB2312" w:eastAsia="仿宋_GB2312" w:hAnsi="宋体" w:hint="eastAsia"/>
          <w:bCs/>
          <w:kern w:val="0"/>
          <w:sz w:val="28"/>
          <w:szCs w:val="28"/>
        </w:rPr>
        <w:t>。</w:t>
      </w:r>
    </w:p>
    <w:p w14:paraId="6CAABA07" w14:textId="77777777" w:rsidR="00947339" w:rsidRDefault="00947339" w:rsidP="00947339">
      <w:pPr>
        <w:autoSpaceDE w:val="0"/>
        <w:autoSpaceDN w:val="0"/>
        <w:adjustRightInd w:val="0"/>
        <w:spacing w:line="560" w:lineRule="exact"/>
        <w:ind w:firstLineChars="200" w:firstLine="562"/>
        <w:rPr>
          <w:rFonts w:ascii="仿宋" w:eastAsia="仿宋" w:hAnsi="仿宋"/>
          <w:sz w:val="28"/>
          <w:szCs w:val="32"/>
        </w:rPr>
      </w:pPr>
      <w:r>
        <w:rPr>
          <w:rFonts w:ascii="仿宋" w:eastAsia="仿宋" w:hAnsi="仿宋" w:hint="eastAsia"/>
          <w:b/>
          <w:sz w:val="28"/>
          <w:szCs w:val="32"/>
        </w:rPr>
        <w:t>★</w:t>
      </w:r>
      <w:r>
        <w:rPr>
          <w:rFonts w:ascii="楷体" w:eastAsia="楷体" w:hAnsi="楷体" w:hint="eastAsia"/>
          <w:b/>
          <w:sz w:val="28"/>
          <w:szCs w:val="32"/>
        </w:rPr>
        <w:t>（三）产品包装和运输要求</w:t>
      </w:r>
      <w:r>
        <w:rPr>
          <w:rFonts w:ascii="仿宋_GB2312" w:eastAsia="仿宋_GB2312" w:hAnsi="宋体" w:hint="eastAsia"/>
          <w:bCs/>
          <w:kern w:val="0"/>
          <w:sz w:val="28"/>
          <w:szCs w:val="28"/>
          <w:u w:val="single"/>
        </w:rPr>
        <w:t>包装须符合国家、行业标准，包装体（物）内应附一份详细的装箱单和质量合格证；中标人负责将货物送到采购单位指定地点，运输方式和</w:t>
      </w:r>
      <w:r w:rsidRPr="00491A71">
        <w:rPr>
          <w:rFonts w:ascii="仿宋_GB2312" w:eastAsia="仿宋_GB2312" w:hAnsi="宋体" w:hint="eastAsia"/>
          <w:bCs/>
          <w:kern w:val="0"/>
          <w:sz w:val="28"/>
          <w:szCs w:val="28"/>
          <w:u w:val="single"/>
        </w:rPr>
        <w:t>相关伴随</w:t>
      </w:r>
      <w:r>
        <w:rPr>
          <w:rFonts w:ascii="仿宋_GB2312" w:eastAsia="仿宋_GB2312" w:hAnsi="宋体" w:hint="eastAsia"/>
          <w:bCs/>
          <w:kern w:val="0"/>
          <w:sz w:val="28"/>
          <w:szCs w:val="28"/>
          <w:u w:val="single"/>
        </w:rPr>
        <w:t>费用由中标人确定和承担</w:t>
      </w:r>
      <w:proofErr w:type="gramStart"/>
      <w:r>
        <w:rPr>
          <w:rFonts w:ascii="仿宋_GB2312" w:eastAsia="仿宋_GB2312" w:hAnsi="宋体" w:hint="eastAsia"/>
          <w:bCs/>
          <w:kern w:val="0"/>
          <w:sz w:val="28"/>
          <w:szCs w:val="28"/>
          <w:u w:val="single"/>
        </w:rPr>
        <w:t xml:space="preserve"> </w:t>
      </w:r>
      <w:r>
        <w:rPr>
          <w:rFonts w:ascii="仿宋_GB2312" w:eastAsia="仿宋_GB2312" w:hAnsi="宋体" w:hint="eastAsia"/>
          <w:bCs/>
          <w:kern w:val="0"/>
          <w:sz w:val="28"/>
          <w:szCs w:val="28"/>
        </w:rPr>
        <w:t>。</w:t>
      </w:r>
      <w:proofErr w:type="gramEnd"/>
    </w:p>
    <w:p w14:paraId="6CAF82F2" w14:textId="77777777" w:rsidR="00947339" w:rsidRDefault="00947339" w:rsidP="00947339">
      <w:pPr>
        <w:autoSpaceDE w:val="0"/>
        <w:autoSpaceDN w:val="0"/>
        <w:adjustRightInd w:val="0"/>
        <w:spacing w:line="560" w:lineRule="exact"/>
        <w:ind w:firstLineChars="200" w:firstLine="562"/>
        <w:rPr>
          <w:rFonts w:ascii="楷体" w:eastAsia="楷体" w:hAnsi="楷体"/>
          <w:b/>
          <w:sz w:val="28"/>
          <w:szCs w:val="32"/>
        </w:rPr>
      </w:pPr>
      <w:r>
        <w:rPr>
          <w:rFonts w:ascii="仿宋" w:eastAsia="仿宋" w:hAnsi="仿宋" w:hint="eastAsia"/>
          <w:b/>
          <w:sz w:val="28"/>
          <w:szCs w:val="32"/>
        </w:rPr>
        <w:t>★</w:t>
      </w:r>
      <w:r>
        <w:rPr>
          <w:rFonts w:ascii="楷体" w:eastAsia="楷体" w:hAnsi="楷体" w:hint="eastAsia"/>
          <w:b/>
          <w:sz w:val="28"/>
          <w:szCs w:val="32"/>
        </w:rPr>
        <w:t>（四）付款方式</w:t>
      </w:r>
    </w:p>
    <w:p w14:paraId="243F670A" w14:textId="7718AC2A" w:rsidR="00947339" w:rsidRDefault="00947339" w:rsidP="00947339">
      <w:pPr>
        <w:snapToGrid w:val="0"/>
        <w:spacing w:line="560" w:lineRule="exact"/>
        <w:ind w:firstLineChars="200" w:firstLine="560"/>
        <w:rPr>
          <w:rFonts w:ascii="仿宋_GB2312" w:eastAsia="仿宋_GB2312"/>
          <w:color w:val="000000" w:themeColor="text1"/>
          <w:u w:val="single"/>
          <w:lang w:val="zh-CN"/>
        </w:rPr>
      </w:pPr>
      <w:r>
        <w:rPr>
          <w:rFonts w:ascii="仿宋" w:eastAsia="仿宋" w:hAnsi="仿宋" w:hint="eastAsia"/>
          <w:color w:val="000000" w:themeColor="text1"/>
          <w:sz w:val="28"/>
          <w:szCs w:val="32"/>
        </w:rPr>
        <w:t>含税</w:t>
      </w:r>
      <w:r>
        <w:rPr>
          <w:rFonts w:ascii="仿宋" w:eastAsia="仿宋" w:hAnsi="仿宋" w:hint="eastAsia"/>
          <w:sz w:val="28"/>
          <w:szCs w:val="32"/>
        </w:rPr>
        <w:t>：</w:t>
      </w:r>
      <w:r>
        <w:rPr>
          <w:rFonts w:ascii="仿宋_GB2312" w:eastAsia="仿宋_GB2312" w:hAnsi="宋体" w:hint="eastAsia"/>
          <w:bCs/>
          <w:color w:val="000000" w:themeColor="text1"/>
          <w:sz w:val="28"/>
          <w:szCs w:val="28"/>
          <w:lang w:val="zh-CN"/>
        </w:rPr>
        <w:t>本项目不预付货款，</w:t>
      </w:r>
      <w:r>
        <w:rPr>
          <w:rFonts w:ascii="仿宋_GB2312" w:eastAsia="仿宋_GB2312" w:hint="eastAsia"/>
          <w:bCs/>
          <w:color w:val="000000" w:themeColor="text1"/>
          <w:sz w:val="28"/>
          <w:szCs w:val="28"/>
          <w:lang w:val="zh-CN"/>
        </w:rPr>
        <w:t>物资运达指定地点验收合格后，中标供应商收集发运接收单、发票、验收报告等</w:t>
      </w:r>
      <w:r>
        <w:rPr>
          <w:rFonts w:ascii="仿宋_GB2312" w:eastAsia="仿宋_GB2312" w:hAnsi="宋体" w:hint="eastAsia"/>
          <w:bCs/>
          <w:color w:val="000000" w:themeColor="text1"/>
          <w:sz w:val="28"/>
          <w:szCs w:val="28"/>
        </w:rPr>
        <w:t>材料</w:t>
      </w:r>
      <w:r>
        <w:rPr>
          <w:rFonts w:ascii="仿宋_GB2312" w:eastAsia="仿宋_GB2312" w:hint="eastAsia"/>
          <w:bCs/>
          <w:color w:val="000000" w:themeColor="text1"/>
          <w:sz w:val="28"/>
          <w:szCs w:val="28"/>
          <w:lang w:val="zh-CN"/>
        </w:rPr>
        <w:t>，提交采购单位办理结算手续，采购单位</w:t>
      </w:r>
      <w:proofErr w:type="gramStart"/>
      <w:r>
        <w:rPr>
          <w:rFonts w:ascii="仿宋_GB2312" w:eastAsia="仿宋_GB2312" w:hint="eastAsia"/>
          <w:bCs/>
          <w:color w:val="000000" w:themeColor="text1"/>
          <w:sz w:val="28"/>
          <w:szCs w:val="28"/>
          <w:lang w:val="zh-CN"/>
        </w:rPr>
        <w:t>在</w:t>
      </w:r>
      <w:r w:rsidR="003C3C38" w:rsidRPr="009520A8">
        <w:rPr>
          <w:rFonts w:ascii="仿宋_GB2312" w:eastAsia="仿宋_GB2312" w:hint="eastAsia"/>
          <w:bCs/>
          <w:color w:val="000000" w:themeColor="text1"/>
          <w:sz w:val="28"/>
          <w:szCs w:val="28"/>
          <w:u w:val="single"/>
          <w:lang w:val="zh-CN"/>
        </w:rPr>
        <w:t xml:space="preserve"> </w:t>
      </w:r>
      <w:r w:rsidRPr="009520A8">
        <w:rPr>
          <w:rFonts w:ascii="仿宋_GB2312" w:eastAsia="仿宋_GB2312" w:hint="eastAsia"/>
          <w:bCs/>
          <w:color w:val="000000" w:themeColor="text1"/>
          <w:sz w:val="28"/>
          <w:szCs w:val="28"/>
          <w:u w:val="single"/>
        </w:rPr>
        <w:t>30</w:t>
      </w:r>
      <w:r w:rsidR="003C3C38" w:rsidRPr="009520A8">
        <w:rPr>
          <w:rFonts w:ascii="仿宋_GB2312" w:eastAsia="仿宋_GB2312" w:hint="eastAsia"/>
          <w:bCs/>
          <w:color w:val="000000" w:themeColor="text1"/>
          <w:sz w:val="28"/>
          <w:szCs w:val="28"/>
          <w:u w:val="single"/>
        </w:rPr>
        <w:t xml:space="preserve"> </w:t>
      </w:r>
      <w:proofErr w:type="gramEnd"/>
      <w:r>
        <w:rPr>
          <w:rFonts w:ascii="仿宋_GB2312" w:eastAsia="仿宋_GB2312" w:hAnsi="宋体" w:hint="eastAsia"/>
          <w:bCs/>
          <w:color w:val="000000" w:themeColor="text1"/>
          <w:sz w:val="28"/>
          <w:szCs w:val="28"/>
          <w:lang w:val="zh-CN"/>
        </w:rPr>
        <w:t>日</w:t>
      </w:r>
      <w:r>
        <w:rPr>
          <w:rFonts w:ascii="仿宋_GB2312" w:eastAsia="仿宋_GB2312" w:hint="eastAsia"/>
          <w:bCs/>
          <w:color w:val="000000" w:themeColor="text1"/>
          <w:sz w:val="28"/>
          <w:szCs w:val="28"/>
          <w:lang w:val="zh-CN"/>
        </w:rPr>
        <w:t>内向中标供应商支付100%货款。</w:t>
      </w:r>
    </w:p>
    <w:p w14:paraId="2F60BE7B" w14:textId="77777777" w:rsidR="00947339" w:rsidRDefault="00947339" w:rsidP="00947339">
      <w:pPr>
        <w:snapToGrid w:val="0"/>
        <w:spacing w:line="560" w:lineRule="exact"/>
        <w:ind w:firstLineChars="200" w:firstLine="562"/>
        <w:rPr>
          <w:rFonts w:ascii="楷体" w:eastAsia="楷体" w:hAnsi="楷体"/>
          <w:b/>
          <w:sz w:val="28"/>
          <w:szCs w:val="32"/>
        </w:rPr>
      </w:pPr>
      <w:r>
        <w:rPr>
          <w:rFonts w:ascii="仿宋" w:eastAsia="仿宋" w:hAnsi="仿宋" w:hint="eastAsia"/>
          <w:b/>
          <w:sz w:val="28"/>
          <w:szCs w:val="32"/>
        </w:rPr>
        <w:t>★</w:t>
      </w:r>
      <w:r>
        <w:rPr>
          <w:rFonts w:ascii="楷体" w:eastAsia="楷体" w:hAnsi="楷体" w:hint="eastAsia"/>
          <w:b/>
          <w:sz w:val="28"/>
          <w:szCs w:val="32"/>
        </w:rPr>
        <w:t>（五）履约保证金和质量保证金</w:t>
      </w:r>
    </w:p>
    <w:p w14:paraId="2D7831FA" w14:textId="0B4F3D97" w:rsidR="00947339" w:rsidRDefault="00947339" w:rsidP="00947339">
      <w:pPr>
        <w:snapToGrid w:val="0"/>
        <w:spacing w:line="560" w:lineRule="exact"/>
        <w:ind w:firstLineChars="200" w:firstLine="560"/>
        <w:rPr>
          <w:rFonts w:ascii="仿宋_GB2312" w:eastAsia="仿宋_GB2312"/>
          <w:lang w:val="zh-CN"/>
        </w:rPr>
      </w:pPr>
      <w:r>
        <w:rPr>
          <w:rFonts w:ascii="仿宋_GB2312" w:eastAsia="仿宋_GB2312" w:hAnsi="宋体" w:hint="eastAsia"/>
          <w:bCs/>
          <w:snapToGrid w:val="0"/>
          <w:sz w:val="28"/>
          <w:szCs w:val="28"/>
        </w:rPr>
        <w:t>中标供应商签订采购合同前，应当按合同金额</w:t>
      </w:r>
      <w:proofErr w:type="gramStart"/>
      <w:r>
        <w:rPr>
          <w:rFonts w:ascii="仿宋_GB2312" w:eastAsia="仿宋_GB2312" w:hAnsi="宋体" w:hint="eastAsia"/>
          <w:bCs/>
          <w:snapToGrid w:val="0"/>
          <w:sz w:val="28"/>
          <w:szCs w:val="28"/>
        </w:rPr>
        <w:t>的</w:t>
      </w:r>
      <w:r w:rsidR="003C3C38" w:rsidRPr="003C3C38">
        <w:rPr>
          <w:rFonts w:ascii="仿宋_GB2312" w:eastAsia="仿宋_GB2312" w:hAnsi="宋体" w:hint="eastAsia"/>
          <w:bCs/>
          <w:snapToGrid w:val="0"/>
          <w:sz w:val="28"/>
          <w:szCs w:val="28"/>
          <w:u w:val="single"/>
        </w:rPr>
        <w:t xml:space="preserve"> </w:t>
      </w:r>
      <w:r w:rsidRPr="003C3C38">
        <w:rPr>
          <w:rFonts w:ascii="仿宋_GB2312" w:eastAsia="仿宋_GB2312" w:hAnsi="宋体" w:hint="eastAsia"/>
          <w:bCs/>
          <w:sz w:val="28"/>
          <w:szCs w:val="28"/>
          <w:u w:val="single"/>
        </w:rPr>
        <w:t>5</w:t>
      </w:r>
      <w:r>
        <w:rPr>
          <w:rFonts w:ascii="仿宋_GB2312" w:eastAsia="仿宋_GB2312" w:hAnsi="宋体" w:hint="eastAsia"/>
          <w:bCs/>
          <w:sz w:val="28"/>
          <w:szCs w:val="28"/>
          <w:u w:val="single"/>
          <w:lang w:val="zh-CN"/>
        </w:rPr>
        <w:t>%</w:t>
      </w:r>
      <w:r w:rsidR="0098717D">
        <w:rPr>
          <w:rFonts w:ascii="仿宋_GB2312" w:eastAsia="仿宋_GB2312" w:hAnsi="宋体" w:hint="eastAsia"/>
          <w:bCs/>
          <w:sz w:val="28"/>
          <w:szCs w:val="28"/>
          <w:u w:val="single"/>
          <w:lang w:val="zh-CN"/>
        </w:rPr>
        <w:t xml:space="preserve"> </w:t>
      </w:r>
      <w:proofErr w:type="gramEnd"/>
      <w:r>
        <w:rPr>
          <w:rFonts w:ascii="仿宋_GB2312" w:eastAsia="仿宋_GB2312" w:hAnsi="宋体" w:hint="eastAsia"/>
          <w:bCs/>
          <w:snapToGrid w:val="0"/>
          <w:sz w:val="28"/>
          <w:szCs w:val="28"/>
        </w:rPr>
        <w:t>向采购单位提交履约保证金，产品验收合格后，转为质量保证金，质量保证金在质保期满且无质量问题时全额无息退还。</w:t>
      </w:r>
    </w:p>
    <w:p w14:paraId="77220D9F" w14:textId="77777777" w:rsidR="00947339" w:rsidRDefault="00947339" w:rsidP="00947339">
      <w:pPr>
        <w:tabs>
          <w:tab w:val="left" w:pos="900"/>
        </w:tabs>
        <w:autoSpaceDE w:val="0"/>
        <w:autoSpaceDN w:val="0"/>
        <w:adjustRightInd w:val="0"/>
        <w:spacing w:line="400" w:lineRule="exact"/>
        <w:ind w:firstLineChars="200" w:firstLine="562"/>
        <w:rPr>
          <w:rFonts w:ascii="宋体" w:hAnsi="宋体"/>
          <w:sz w:val="28"/>
          <w:szCs w:val="32"/>
        </w:rPr>
      </w:pPr>
      <w:r>
        <w:rPr>
          <w:rFonts w:ascii="仿宋" w:eastAsia="仿宋" w:hAnsi="仿宋" w:hint="eastAsia"/>
          <w:b/>
          <w:sz w:val="28"/>
          <w:szCs w:val="32"/>
        </w:rPr>
        <w:t>★</w:t>
      </w:r>
      <w:r>
        <w:rPr>
          <w:rFonts w:ascii="楷体" w:eastAsia="楷体" w:hAnsi="楷体" w:hint="eastAsia"/>
          <w:b/>
          <w:sz w:val="28"/>
          <w:szCs w:val="32"/>
        </w:rPr>
        <w:t>（六）</w:t>
      </w:r>
      <w:r>
        <w:rPr>
          <w:rFonts w:ascii="楷体" w:eastAsia="楷体" w:hAnsi="楷体"/>
          <w:b/>
          <w:sz w:val="28"/>
          <w:szCs w:val="32"/>
        </w:rPr>
        <w:t>专利权和保密要求</w:t>
      </w:r>
    </w:p>
    <w:p w14:paraId="707189BD" w14:textId="77777777" w:rsidR="00947339" w:rsidRDefault="00947339" w:rsidP="00947339">
      <w:pPr>
        <w:snapToGrid w:val="0"/>
        <w:spacing w:line="560" w:lineRule="exact"/>
        <w:ind w:firstLineChars="200" w:firstLine="560"/>
        <w:rPr>
          <w:rFonts w:ascii="仿宋_GB2312" w:eastAsia="仿宋_GB2312"/>
          <w:bCs/>
          <w:color w:val="000000" w:themeColor="text1"/>
          <w:kern w:val="0"/>
          <w:sz w:val="28"/>
          <w:szCs w:val="28"/>
          <w:lang w:val="zh-CN"/>
        </w:rPr>
      </w:pPr>
      <w:r>
        <w:rPr>
          <w:rFonts w:ascii="仿宋_GB2312" w:eastAsia="仿宋_GB2312" w:hint="eastAsia"/>
          <w:bCs/>
          <w:color w:val="000000" w:themeColor="text1"/>
          <w:kern w:val="0"/>
          <w:sz w:val="28"/>
          <w:szCs w:val="28"/>
          <w:lang w:val="zh-CN"/>
        </w:rPr>
        <w:t>投标供应商应当保证采购单位在使用该物资或其任何一部分时，不受第三方侵权指控。同时，投标供应商不得向第三方泄露采购机构提供的技术文件等</w:t>
      </w:r>
      <w:r>
        <w:rPr>
          <w:rFonts w:ascii="仿宋_GB2312" w:eastAsia="仿宋_GB2312" w:hAnsi="宋体" w:hint="eastAsia"/>
          <w:bCs/>
          <w:color w:val="000000" w:themeColor="text1"/>
          <w:kern w:val="0"/>
          <w:sz w:val="28"/>
          <w:szCs w:val="28"/>
        </w:rPr>
        <w:t>材料</w:t>
      </w:r>
      <w:r>
        <w:rPr>
          <w:rFonts w:ascii="仿宋_GB2312" w:eastAsia="仿宋_GB2312" w:hint="eastAsia"/>
          <w:bCs/>
          <w:color w:val="000000" w:themeColor="text1"/>
          <w:kern w:val="0"/>
          <w:sz w:val="28"/>
          <w:szCs w:val="28"/>
          <w:lang w:val="zh-CN"/>
        </w:rPr>
        <w:t>。</w:t>
      </w:r>
    </w:p>
    <w:p w14:paraId="4EBE16F6" w14:textId="77777777" w:rsidR="00947339" w:rsidRDefault="00947339" w:rsidP="00947339">
      <w:pPr>
        <w:snapToGrid w:val="0"/>
        <w:spacing w:line="560" w:lineRule="exact"/>
        <w:ind w:firstLineChars="200" w:firstLine="560"/>
        <w:rPr>
          <w:rFonts w:ascii="仿宋_GB2312" w:eastAsia="仿宋_GB2312"/>
          <w:bCs/>
          <w:color w:val="000000" w:themeColor="text1"/>
          <w:kern w:val="0"/>
          <w:sz w:val="28"/>
          <w:szCs w:val="28"/>
          <w:lang w:val="zh-CN"/>
        </w:rPr>
      </w:pPr>
      <w:r>
        <w:rPr>
          <w:rFonts w:ascii="仿宋_GB2312" w:eastAsia="仿宋_GB2312" w:hint="eastAsia"/>
          <w:bCs/>
          <w:color w:val="000000" w:themeColor="text1"/>
          <w:kern w:val="0"/>
          <w:sz w:val="28"/>
          <w:szCs w:val="28"/>
          <w:lang w:val="zh-CN"/>
        </w:rPr>
        <w:t>基于项目合同履行形成的知识产权和其他权益，其权属归采购单位所有，法律另有规定的除外。</w:t>
      </w:r>
    </w:p>
    <w:p w14:paraId="6D83CC95" w14:textId="77777777" w:rsidR="00947339" w:rsidRDefault="00947339" w:rsidP="00947339">
      <w:pPr>
        <w:autoSpaceDE w:val="0"/>
        <w:autoSpaceDN w:val="0"/>
        <w:adjustRightInd w:val="0"/>
        <w:spacing w:line="560" w:lineRule="exact"/>
        <w:ind w:firstLineChars="200" w:firstLine="562"/>
        <w:rPr>
          <w:rFonts w:ascii="楷体" w:eastAsia="楷体" w:hAnsi="楷体"/>
          <w:b/>
          <w:sz w:val="28"/>
          <w:szCs w:val="32"/>
        </w:rPr>
      </w:pPr>
      <w:r>
        <w:rPr>
          <w:rFonts w:ascii="楷体" w:eastAsia="楷体" w:hAnsi="楷体" w:hint="eastAsia"/>
          <w:b/>
          <w:sz w:val="28"/>
          <w:szCs w:val="32"/>
        </w:rPr>
        <w:t>（七）</w:t>
      </w:r>
      <w:r>
        <w:rPr>
          <w:rFonts w:ascii="楷体" w:eastAsia="楷体" w:hAnsi="楷体" w:hint="eastAsia"/>
          <w:b/>
          <w:sz w:val="28"/>
          <w:szCs w:val="32"/>
          <w:lang w:val="zh-CN"/>
        </w:rPr>
        <w:t>质量保证及售后服务</w:t>
      </w:r>
    </w:p>
    <w:p w14:paraId="744C5B93" w14:textId="77777777" w:rsidR="00947339" w:rsidRDefault="00947339" w:rsidP="00947339">
      <w:pPr>
        <w:tabs>
          <w:tab w:val="left" w:pos="0"/>
        </w:tabs>
        <w:autoSpaceDE w:val="0"/>
        <w:autoSpaceDN w:val="0"/>
        <w:adjustRightInd w:val="0"/>
        <w:snapToGrid w:val="0"/>
        <w:spacing w:line="560" w:lineRule="exact"/>
        <w:ind w:firstLineChars="200" w:firstLine="562"/>
        <w:rPr>
          <w:rFonts w:ascii="仿宋_GB2312" w:eastAsia="仿宋_GB2312" w:hAnsi="宋体"/>
          <w:bCs/>
          <w:color w:val="000000" w:themeColor="text1"/>
          <w:sz w:val="28"/>
          <w:szCs w:val="28"/>
        </w:rPr>
      </w:pPr>
      <w:r>
        <w:rPr>
          <w:rFonts w:ascii="仿宋" w:eastAsia="仿宋" w:hAnsi="仿宋" w:hint="eastAsia"/>
          <w:b/>
          <w:sz w:val="28"/>
          <w:szCs w:val="32"/>
        </w:rPr>
        <w:t>★</w:t>
      </w:r>
      <w:r>
        <w:rPr>
          <w:rFonts w:ascii="仿宋_GB2312" w:eastAsia="仿宋_GB2312" w:hAnsi="宋体" w:hint="eastAsia"/>
          <w:bCs/>
          <w:color w:val="000000" w:themeColor="text1"/>
          <w:sz w:val="28"/>
          <w:szCs w:val="28"/>
          <w:lang w:val="zh-CN"/>
        </w:rPr>
        <w:t>1.质量保证期：</w:t>
      </w:r>
      <w:r>
        <w:rPr>
          <w:rFonts w:ascii="仿宋_GB2312" w:eastAsia="仿宋_GB2312" w:hAnsi="宋体" w:hint="eastAsia"/>
          <w:bCs/>
          <w:color w:val="000000" w:themeColor="text1"/>
          <w:sz w:val="28"/>
          <w:szCs w:val="28"/>
        </w:rPr>
        <w:t>自交货验收完毕之日算起，所有产品质保</w:t>
      </w:r>
      <w:r w:rsidRPr="00EF17DA">
        <w:rPr>
          <w:rFonts w:ascii="仿宋_GB2312" w:eastAsia="仿宋_GB2312" w:hAnsi="宋体" w:hint="eastAsia"/>
          <w:bCs/>
          <w:color w:val="000000" w:themeColor="text1"/>
          <w:sz w:val="28"/>
          <w:szCs w:val="28"/>
          <w:u w:val="single"/>
        </w:rPr>
        <w:t>36个月</w:t>
      </w:r>
      <w:r>
        <w:rPr>
          <w:rFonts w:ascii="仿宋_GB2312" w:eastAsia="仿宋_GB2312" w:hAnsi="宋体" w:hint="eastAsia"/>
          <w:bCs/>
          <w:color w:val="000000" w:themeColor="text1"/>
          <w:sz w:val="28"/>
          <w:szCs w:val="28"/>
        </w:rPr>
        <w:t>。投标供应商对提供的物资在质保期内，因产品质量而导致的缺陷，应当免费提供包修、包换、包退服务，因此导致的损失采购单位有权向中标供应商追偿。超出质保期后，投标供应商应当提供上门维修服务，仅收取成本费。</w:t>
      </w:r>
    </w:p>
    <w:p w14:paraId="30620286" w14:textId="77777777" w:rsidR="00947339" w:rsidRPr="00C650CC" w:rsidRDefault="00947339" w:rsidP="00947339">
      <w:pPr>
        <w:autoSpaceDE w:val="0"/>
        <w:autoSpaceDN w:val="0"/>
        <w:adjustRightInd w:val="0"/>
        <w:spacing w:line="560" w:lineRule="exact"/>
        <w:ind w:firstLineChars="200" w:firstLine="560"/>
        <w:rPr>
          <w:rFonts w:ascii="仿宋_GB2312" w:eastAsia="仿宋_GB2312" w:hAnsi="宋体"/>
          <w:bCs/>
          <w:color w:val="000000" w:themeColor="text1"/>
          <w:sz w:val="28"/>
          <w:szCs w:val="28"/>
          <w:lang w:val="zh-CN"/>
        </w:rPr>
      </w:pPr>
      <w:r w:rsidRPr="00C650CC">
        <w:rPr>
          <w:rFonts w:ascii="仿宋_GB2312" w:eastAsia="仿宋_GB2312" w:hAnsi="宋体" w:hint="eastAsia"/>
          <w:bCs/>
          <w:color w:val="000000" w:themeColor="text1"/>
          <w:sz w:val="28"/>
          <w:szCs w:val="28"/>
          <w:lang w:val="zh-CN"/>
        </w:rPr>
        <w:lastRenderedPageBreak/>
        <w:t>2</w:t>
      </w:r>
      <w:r w:rsidRPr="00C650CC">
        <w:rPr>
          <w:rFonts w:ascii="仿宋_GB2312" w:eastAsia="仿宋_GB2312" w:hAnsi="宋体"/>
          <w:bCs/>
          <w:color w:val="000000" w:themeColor="text1"/>
          <w:sz w:val="28"/>
          <w:szCs w:val="28"/>
          <w:lang w:val="zh-CN"/>
        </w:rPr>
        <w:t>.</w:t>
      </w:r>
      <w:r w:rsidRPr="00C650CC">
        <w:rPr>
          <w:rFonts w:ascii="仿宋_GB2312" w:eastAsia="仿宋_GB2312" w:hAnsi="宋体" w:hint="eastAsia"/>
          <w:bCs/>
          <w:color w:val="000000" w:themeColor="text1"/>
          <w:sz w:val="28"/>
          <w:szCs w:val="28"/>
          <w:lang w:val="zh-CN"/>
        </w:rPr>
        <w:t>投标供应商须提供全套完整的产品中文技术资料，包括产品说明书、图纸、操作手册、维修指南、电路总框图等。</w:t>
      </w:r>
    </w:p>
    <w:p w14:paraId="3B07ACB7" w14:textId="77777777" w:rsidR="00947339" w:rsidRDefault="00947339" w:rsidP="00947339">
      <w:pPr>
        <w:tabs>
          <w:tab w:val="left" w:pos="0"/>
        </w:tabs>
        <w:autoSpaceDE w:val="0"/>
        <w:autoSpaceDN w:val="0"/>
        <w:adjustRightInd w:val="0"/>
        <w:snapToGrid w:val="0"/>
        <w:spacing w:line="560" w:lineRule="exact"/>
        <w:ind w:firstLineChars="200" w:firstLine="560"/>
        <w:rPr>
          <w:rFonts w:ascii="仿宋_GB2312" w:eastAsia="仿宋_GB2312" w:hAnsi="宋体"/>
          <w:bCs/>
          <w:color w:val="000000" w:themeColor="text1"/>
          <w:sz w:val="28"/>
          <w:szCs w:val="28"/>
          <w:lang w:val="zh-CN"/>
        </w:rPr>
      </w:pPr>
      <w:r>
        <w:rPr>
          <w:rFonts w:ascii="仿宋_GB2312" w:eastAsia="仿宋_GB2312" w:hAnsi="宋体" w:hint="eastAsia"/>
          <w:bCs/>
          <w:color w:val="000000" w:themeColor="text1"/>
          <w:sz w:val="28"/>
          <w:szCs w:val="28"/>
        </w:rPr>
        <w:t>3.</w:t>
      </w:r>
      <w:r>
        <w:rPr>
          <w:rFonts w:ascii="仿宋_GB2312" w:eastAsia="仿宋_GB2312" w:hAnsi="宋体" w:hint="eastAsia"/>
          <w:bCs/>
          <w:color w:val="000000" w:themeColor="text1"/>
          <w:sz w:val="28"/>
          <w:szCs w:val="28"/>
          <w:lang w:val="zh-CN"/>
        </w:rPr>
        <w:t>投标供应商应当承诺提供该物资的技术培训、技术支持和维修巡检服务，服务内容包括</w:t>
      </w:r>
      <w:r>
        <w:rPr>
          <w:rFonts w:ascii="仿宋_GB2312" w:eastAsia="仿宋_GB2312" w:hAnsi="宋体" w:hint="eastAsia"/>
          <w:bCs/>
          <w:color w:val="000000" w:themeColor="text1"/>
          <w:sz w:val="28"/>
          <w:szCs w:val="28"/>
          <w:u w:val="single"/>
          <w:lang w:val="zh-CN"/>
        </w:rPr>
        <w:t>每一年</w:t>
      </w:r>
      <w:r>
        <w:rPr>
          <w:rFonts w:ascii="仿宋_GB2312" w:eastAsia="仿宋_GB2312" w:hAnsi="宋体" w:hint="eastAsia"/>
          <w:bCs/>
          <w:sz w:val="28"/>
          <w:szCs w:val="28"/>
          <w:u w:val="single"/>
          <w:lang w:val="zh-CN"/>
        </w:rPr>
        <w:t>技术培训不少于2次</w:t>
      </w:r>
      <w:r>
        <w:rPr>
          <w:rFonts w:ascii="仿宋_GB2312" w:eastAsia="仿宋_GB2312" w:hAnsi="宋体" w:hint="eastAsia"/>
          <w:bCs/>
          <w:color w:val="000000" w:themeColor="text1"/>
          <w:sz w:val="28"/>
          <w:szCs w:val="28"/>
          <w:lang w:val="zh-CN"/>
        </w:rPr>
        <w:t>，并在投标文件中提供相应书面方案。根据项目情况，提供产品建档计划等。</w:t>
      </w:r>
    </w:p>
    <w:p w14:paraId="3079C0BF" w14:textId="3E909F3C" w:rsidR="00947339" w:rsidRPr="00C650CC" w:rsidRDefault="00947339" w:rsidP="00947339">
      <w:pPr>
        <w:autoSpaceDE w:val="0"/>
        <w:autoSpaceDN w:val="0"/>
        <w:adjustRightInd w:val="0"/>
        <w:spacing w:line="560" w:lineRule="exact"/>
        <w:ind w:firstLineChars="200" w:firstLine="560"/>
        <w:rPr>
          <w:rFonts w:ascii="仿宋_GB2312" w:eastAsia="仿宋_GB2312" w:hAnsi="宋体"/>
          <w:bCs/>
          <w:color w:val="000000" w:themeColor="text1"/>
          <w:sz w:val="28"/>
          <w:szCs w:val="28"/>
          <w:lang w:val="zh-CN"/>
        </w:rPr>
      </w:pPr>
      <w:r w:rsidRPr="00C650CC">
        <w:rPr>
          <w:rFonts w:ascii="仿宋_GB2312" w:eastAsia="仿宋_GB2312" w:hAnsi="宋体" w:hint="eastAsia"/>
          <w:bCs/>
          <w:color w:val="000000" w:themeColor="text1"/>
          <w:sz w:val="28"/>
          <w:szCs w:val="28"/>
          <w:lang w:val="zh-CN"/>
        </w:rPr>
        <w:t>4.维修备件支持、零配件及耗材供应保障时间：</w:t>
      </w:r>
      <w:r w:rsidR="005D0E28" w:rsidRPr="00D66F5B">
        <w:rPr>
          <w:rFonts w:ascii="仿宋_GB2312" w:eastAsia="仿宋_GB2312" w:hAnsi="宋体" w:hint="eastAsia"/>
          <w:bCs/>
          <w:color w:val="000000" w:themeColor="text1"/>
          <w:sz w:val="28"/>
          <w:szCs w:val="28"/>
          <w:u w:val="single"/>
          <w:lang w:val="zh-CN"/>
        </w:rPr>
        <w:t xml:space="preserve"> </w:t>
      </w:r>
      <w:r w:rsidRPr="00D66F5B">
        <w:rPr>
          <w:rFonts w:ascii="仿宋_GB2312" w:eastAsia="仿宋_GB2312" w:hAnsi="宋体" w:hint="eastAsia"/>
          <w:bCs/>
          <w:color w:val="000000" w:themeColor="text1"/>
          <w:sz w:val="28"/>
          <w:szCs w:val="28"/>
          <w:u w:val="single"/>
          <w:lang w:val="zh-CN"/>
        </w:rPr>
        <w:t>≥</w:t>
      </w:r>
      <w:r w:rsidR="00BA3A45" w:rsidRPr="00D66F5B">
        <w:rPr>
          <w:rFonts w:ascii="仿宋_GB2312" w:eastAsia="仿宋_GB2312" w:hAnsi="宋体" w:hint="eastAsia"/>
          <w:bCs/>
          <w:color w:val="000000" w:themeColor="text1"/>
          <w:sz w:val="28"/>
          <w:szCs w:val="28"/>
          <w:u w:val="single"/>
          <w:lang w:val="zh-CN"/>
        </w:rPr>
        <w:t>3</w:t>
      </w:r>
      <w:r w:rsidRPr="00DC0D33">
        <w:rPr>
          <w:rFonts w:ascii="仿宋_GB2312" w:eastAsia="仿宋_GB2312" w:hAnsi="宋体" w:hint="eastAsia"/>
          <w:bCs/>
          <w:color w:val="000000" w:themeColor="text1"/>
          <w:sz w:val="28"/>
          <w:szCs w:val="28"/>
          <w:u w:val="single"/>
          <w:lang w:val="zh-CN"/>
        </w:rPr>
        <w:t>年</w:t>
      </w:r>
      <w:proofErr w:type="gramStart"/>
      <w:r w:rsidR="005D0E28">
        <w:rPr>
          <w:rFonts w:ascii="仿宋_GB2312" w:eastAsia="仿宋_GB2312" w:hAnsi="宋体" w:hint="eastAsia"/>
          <w:bCs/>
          <w:color w:val="000000" w:themeColor="text1"/>
          <w:sz w:val="28"/>
          <w:szCs w:val="28"/>
          <w:u w:val="single"/>
          <w:lang w:val="zh-CN"/>
        </w:rPr>
        <w:t xml:space="preserve"> </w:t>
      </w:r>
      <w:r w:rsidRPr="00C650CC">
        <w:rPr>
          <w:rFonts w:ascii="仿宋_GB2312" w:eastAsia="仿宋_GB2312" w:hAnsi="宋体" w:hint="eastAsia"/>
          <w:bCs/>
          <w:color w:val="000000" w:themeColor="text1"/>
          <w:sz w:val="28"/>
          <w:szCs w:val="28"/>
          <w:lang w:val="zh-CN"/>
        </w:rPr>
        <w:t>。</w:t>
      </w:r>
      <w:proofErr w:type="gramEnd"/>
    </w:p>
    <w:p w14:paraId="49E4382D" w14:textId="77777777" w:rsidR="00947339" w:rsidRPr="00C650CC" w:rsidRDefault="00947339" w:rsidP="00947339">
      <w:pPr>
        <w:autoSpaceDE w:val="0"/>
        <w:autoSpaceDN w:val="0"/>
        <w:adjustRightInd w:val="0"/>
        <w:spacing w:line="560" w:lineRule="exact"/>
        <w:ind w:firstLineChars="200" w:firstLine="560"/>
        <w:rPr>
          <w:rFonts w:ascii="仿宋_GB2312" w:eastAsia="仿宋_GB2312" w:hAnsi="宋体"/>
          <w:bCs/>
          <w:color w:val="000000" w:themeColor="text1"/>
          <w:sz w:val="28"/>
          <w:szCs w:val="28"/>
          <w:lang w:val="zh-CN"/>
        </w:rPr>
      </w:pPr>
      <w:r w:rsidRPr="00C650CC">
        <w:rPr>
          <w:rFonts w:ascii="仿宋_GB2312" w:eastAsia="仿宋_GB2312" w:hAnsi="宋体" w:hint="eastAsia"/>
          <w:bCs/>
          <w:color w:val="000000" w:themeColor="text1"/>
          <w:sz w:val="28"/>
          <w:szCs w:val="28"/>
          <w:lang w:val="zh-CN"/>
        </w:rPr>
        <w:t>5.主要零配件及耗材价格：提供全国统一报价，并提供本项目具体报价表（按全国统一报价折扣率换算，且不得超过全国统一报价的70%）。</w:t>
      </w:r>
    </w:p>
    <w:p w14:paraId="72AB67BF" w14:textId="77777777" w:rsidR="00D70C69" w:rsidRDefault="00947339" w:rsidP="001E502A">
      <w:pPr>
        <w:autoSpaceDE w:val="0"/>
        <w:autoSpaceDN w:val="0"/>
        <w:adjustRightInd w:val="0"/>
        <w:spacing w:line="560" w:lineRule="exact"/>
        <w:ind w:firstLineChars="200" w:firstLine="560"/>
        <w:rPr>
          <w:rFonts w:ascii="仿宋_GB2312" w:eastAsia="仿宋_GB2312" w:hAnsi="宋体"/>
          <w:bCs/>
          <w:color w:val="000000" w:themeColor="text1"/>
          <w:sz w:val="28"/>
          <w:szCs w:val="28"/>
          <w:lang w:val="zh-CN"/>
        </w:rPr>
      </w:pPr>
      <w:r w:rsidRPr="00C650CC">
        <w:rPr>
          <w:rFonts w:ascii="仿宋_GB2312" w:eastAsia="仿宋_GB2312" w:hAnsi="宋体" w:hint="eastAsia"/>
          <w:bCs/>
          <w:color w:val="000000" w:themeColor="text1"/>
          <w:sz w:val="28"/>
          <w:szCs w:val="28"/>
          <w:lang w:val="zh-CN"/>
        </w:rPr>
        <w:t>6.保修期外维修收费：免收除零配件及耗材外的一切费用。</w:t>
      </w:r>
    </w:p>
    <w:p w14:paraId="24B182F2" w14:textId="56180602" w:rsidR="00947339" w:rsidRDefault="00947339" w:rsidP="001E502A">
      <w:pPr>
        <w:autoSpaceDE w:val="0"/>
        <w:autoSpaceDN w:val="0"/>
        <w:adjustRightInd w:val="0"/>
        <w:spacing w:line="560" w:lineRule="exact"/>
        <w:ind w:firstLineChars="200" w:firstLine="560"/>
        <w:rPr>
          <w:rFonts w:ascii="仿宋_GB2312" w:eastAsia="仿宋_GB2312" w:hAnsi="宋体"/>
          <w:bCs/>
          <w:color w:val="000000" w:themeColor="text1"/>
          <w:sz w:val="28"/>
          <w:szCs w:val="28"/>
          <w:lang w:val="zh-CN"/>
        </w:rPr>
      </w:pPr>
      <w:r>
        <w:rPr>
          <w:rFonts w:ascii="仿宋_GB2312" w:eastAsia="仿宋_GB2312" w:hAnsi="宋体" w:hint="eastAsia"/>
          <w:bCs/>
          <w:color w:val="000000" w:themeColor="text1"/>
          <w:sz w:val="28"/>
          <w:szCs w:val="28"/>
        </w:rPr>
        <w:t>7</w:t>
      </w:r>
      <w:r>
        <w:rPr>
          <w:rFonts w:ascii="仿宋_GB2312" w:eastAsia="仿宋_GB2312" w:hAnsi="宋体" w:hint="eastAsia"/>
          <w:bCs/>
          <w:color w:val="000000" w:themeColor="text1"/>
          <w:sz w:val="28"/>
          <w:szCs w:val="28"/>
          <w:lang w:val="zh-CN"/>
        </w:rPr>
        <w:t>.投标供应商应当承诺，对售后服务需求</w:t>
      </w:r>
      <w:proofErr w:type="gramStart"/>
      <w:r>
        <w:rPr>
          <w:rFonts w:ascii="仿宋_GB2312" w:eastAsia="仿宋_GB2312" w:hAnsi="宋体" w:hint="eastAsia"/>
          <w:bCs/>
          <w:color w:val="000000" w:themeColor="text1"/>
          <w:sz w:val="28"/>
          <w:szCs w:val="28"/>
          <w:lang w:val="zh-CN"/>
        </w:rPr>
        <w:t>提供</w:t>
      </w:r>
      <w:r w:rsidR="00416233" w:rsidRPr="00416233">
        <w:rPr>
          <w:rFonts w:ascii="仿宋_GB2312" w:eastAsia="仿宋_GB2312" w:hAnsi="宋体" w:hint="eastAsia"/>
          <w:bCs/>
          <w:color w:val="000000" w:themeColor="text1"/>
          <w:sz w:val="28"/>
          <w:szCs w:val="28"/>
          <w:u w:val="single"/>
          <w:lang w:val="zh-CN"/>
        </w:rPr>
        <w:t xml:space="preserve"> 2</w:t>
      </w:r>
      <w:r w:rsidRPr="00416233">
        <w:rPr>
          <w:rFonts w:ascii="仿宋_GB2312" w:eastAsia="仿宋_GB2312" w:hAnsi="宋体" w:hint="eastAsia"/>
          <w:bCs/>
          <w:color w:val="000000" w:themeColor="text1"/>
          <w:sz w:val="28"/>
          <w:szCs w:val="28"/>
          <w:u w:val="single"/>
          <w:lang w:val="zh-CN"/>
        </w:rPr>
        <w:t>小时</w:t>
      </w:r>
      <w:r w:rsidR="00416233" w:rsidRPr="00416233">
        <w:rPr>
          <w:rFonts w:ascii="仿宋_GB2312" w:eastAsia="仿宋_GB2312" w:hAnsi="宋体" w:hint="eastAsia"/>
          <w:bCs/>
          <w:color w:val="000000" w:themeColor="text1"/>
          <w:sz w:val="28"/>
          <w:szCs w:val="28"/>
          <w:u w:val="single"/>
          <w:lang w:val="zh-CN"/>
        </w:rPr>
        <w:t xml:space="preserve"> </w:t>
      </w:r>
      <w:proofErr w:type="gramEnd"/>
      <w:r>
        <w:rPr>
          <w:rFonts w:ascii="仿宋_GB2312" w:eastAsia="仿宋_GB2312" w:hAnsi="宋体" w:hint="eastAsia"/>
          <w:bCs/>
          <w:color w:val="000000" w:themeColor="text1"/>
          <w:sz w:val="28"/>
          <w:szCs w:val="28"/>
          <w:lang w:val="zh-CN"/>
        </w:rPr>
        <w:t>电话响应</w:t>
      </w:r>
      <w:proofErr w:type="gramStart"/>
      <w:r>
        <w:rPr>
          <w:rFonts w:ascii="仿宋_GB2312" w:eastAsia="仿宋_GB2312" w:hAnsi="宋体" w:hint="eastAsia"/>
          <w:bCs/>
          <w:color w:val="000000" w:themeColor="text1"/>
          <w:sz w:val="28"/>
          <w:szCs w:val="28"/>
          <w:lang w:val="zh-CN"/>
        </w:rPr>
        <w:t>，</w:t>
      </w:r>
      <w:r w:rsidR="00A078C1" w:rsidRPr="00CF0D1E">
        <w:rPr>
          <w:rFonts w:ascii="仿宋_GB2312" w:eastAsia="仿宋_GB2312" w:hAnsi="宋体" w:hint="eastAsia"/>
          <w:bCs/>
          <w:color w:val="000000" w:themeColor="text1"/>
          <w:sz w:val="28"/>
          <w:szCs w:val="28"/>
          <w:u w:val="single"/>
          <w:lang w:val="zh-CN"/>
        </w:rPr>
        <w:t xml:space="preserve"> </w:t>
      </w:r>
      <w:r w:rsidR="00A67D87" w:rsidRPr="00CF0D1E">
        <w:rPr>
          <w:rFonts w:ascii="仿宋_GB2312" w:eastAsia="仿宋_GB2312" w:hAnsi="宋体" w:hint="eastAsia"/>
          <w:bCs/>
          <w:color w:val="000000" w:themeColor="text1"/>
          <w:sz w:val="28"/>
          <w:szCs w:val="28"/>
          <w:u w:val="single"/>
          <w:lang w:val="zh-CN"/>
        </w:rPr>
        <w:t>4</w:t>
      </w:r>
      <w:r w:rsidR="00F90DB0" w:rsidRPr="00CF0D1E">
        <w:rPr>
          <w:rFonts w:ascii="仿宋_GB2312" w:eastAsia="仿宋_GB2312" w:hAnsi="宋体" w:hint="eastAsia"/>
          <w:bCs/>
          <w:color w:val="000000" w:themeColor="text1"/>
          <w:sz w:val="28"/>
          <w:szCs w:val="28"/>
          <w:u w:val="single"/>
          <w:lang w:val="zh-CN"/>
        </w:rPr>
        <w:t>8</w:t>
      </w:r>
      <w:r w:rsidR="002654A0" w:rsidRPr="00CF0D1E">
        <w:rPr>
          <w:rFonts w:ascii="仿宋_GB2312" w:eastAsia="仿宋_GB2312" w:hAnsi="宋体" w:hint="eastAsia"/>
          <w:bCs/>
          <w:color w:val="000000" w:themeColor="text1"/>
          <w:sz w:val="28"/>
          <w:szCs w:val="28"/>
          <w:u w:val="single"/>
          <w:lang w:val="zh-CN"/>
        </w:rPr>
        <w:t xml:space="preserve"> </w:t>
      </w:r>
      <w:proofErr w:type="gramEnd"/>
      <w:r>
        <w:rPr>
          <w:rFonts w:ascii="仿宋_GB2312" w:eastAsia="仿宋_GB2312" w:hAnsi="宋体" w:hint="eastAsia"/>
          <w:bCs/>
          <w:color w:val="000000" w:themeColor="text1"/>
          <w:sz w:val="28"/>
          <w:szCs w:val="28"/>
          <w:lang w:val="zh-CN"/>
        </w:rPr>
        <w:t>小时内到达现场实施维修</w:t>
      </w:r>
      <w:proofErr w:type="gramStart"/>
      <w:r>
        <w:rPr>
          <w:rFonts w:ascii="仿宋_GB2312" w:eastAsia="仿宋_GB2312" w:hAnsi="宋体" w:hint="eastAsia"/>
          <w:bCs/>
          <w:color w:val="000000" w:themeColor="text1"/>
          <w:sz w:val="28"/>
          <w:szCs w:val="28"/>
          <w:lang w:val="zh-CN"/>
        </w:rPr>
        <w:t>，</w:t>
      </w:r>
      <w:r w:rsidR="00D13E65" w:rsidRPr="002654A0">
        <w:rPr>
          <w:rFonts w:ascii="仿宋_GB2312" w:eastAsia="仿宋_GB2312" w:hAnsi="宋体" w:hint="eastAsia"/>
          <w:bCs/>
          <w:color w:val="000000" w:themeColor="text1"/>
          <w:sz w:val="28"/>
          <w:szCs w:val="28"/>
          <w:u w:val="single"/>
          <w:lang w:val="zh-CN"/>
        </w:rPr>
        <w:t xml:space="preserve"> </w:t>
      </w:r>
      <w:r w:rsidRPr="002654A0">
        <w:rPr>
          <w:rFonts w:ascii="仿宋_GB2312" w:eastAsia="仿宋_GB2312" w:hAnsi="宋体" w:hint="eastAsia"/>
          <w:bCs/>
          <w:color w:val="000000" w:themeColor="text1"/>
          <w:sz w:val="28"/>
          <w:szCs w:val="28"/>
          <w:u w:val="single"/>
          <w:lang w:val="zh-CN"/>
        </w:rPr>
        <w:t>72</w:t>
      </w:r>
      <w:r w:rsidR="00D13E65" w:rsidRPr="002654A0">
        <w:rPr>
          <w:rFonts w:ascii="仿宋_GB2312" w:eastAsia="仿宋_GB2312" w:hAnsi="宋体" w:hint="eastAsia"/>
          <w:bCs/>
          <w:color w:val="000000" w:themeColor="text1"/>
          <w:sz w:val="28"/>
          <w:szCs w:val="28"/>
          <w:u w:val="single"/>
          <w:lang w:val="zh-CN"/>
        </w:rPr>
        <w:t xml:space="preserve"> </w:t>
      </w:r>
      <w:proofErr w:type="gramEnd"/>
      <w:r>
        <w:rPr>
          <w:rFonts w:ascii="仿宋_GB2312" w:eastAsia="仿宋_GB2312" w:hAnsi="宋体" w:hint="eastAsia"/>
          <w:bCs/>
          <w:color w:val="000000" w:themeColor="text1"/>
          <w:sz w:val="28"/>
          <w:szCs w:val="28"/>
          <w:lang w:val="zh-CN"/>
        </w:rPr>
        <w:t>小时仍未排除故障、恢复正常运转的，由投标供应商提供同类型备品、备件等。</w:t>
      </w:r>
    </w:p>
    <w:p w14:paraId="48F946E5" w14:textId="77777777" w:rsidR="00947339" w:rsidRPr="00583B5A" w:rsidRDefault="00947339" w:rsidP="00947339">
      <w:pPr>
        <w:autoSpaceDE w:val="0"/>
        <w:autoSpaceDN w:val="0"/>
        <w:adjustRightInd w:val="0"/>
        <w:spacing w:line="560" w:lineRule="exact"/>
        <w:ind w:firstLineChars="200" w:firstLine="560"/>
        <w:jc w:val="left"/>
        <w:rPr>
          <w:rFonts w:ascii="仿宋_GB2312" w:eastAsia="仿宋_GB2312" w:hAnsi="宋体"/>
          <w:bCs/>
          <w:color w:val="000000" w:themeColor="text1"/>
          <w:sz w:val="28"/>
          <w:szCs w:val="28"/>
          <w:lang w:val="zh-CN"/>
        </w:rPr>
      </w:pPr>
      <w:r w:rsidRPr="00583B5A">
        <w:rPr>
          <w:rFonts w:ascii="仿宋_GB2312" w:eastAsia="仿宋_GB2312" w:hAnsi="宋体" w:hint="eastAsia"/>
          <w:bCs/>
          <w:color w:val="000000" w:themeColor="text1"/>
          <w:sz w:val="28"/>
          <w:szCs w:val="28"/>
          <w:lang w:val="zh-CN"/>
        </w:rPr>
        <w:t>8.售后服务网点：投标供应商提报（每个产品均列详细地址及服务热线电话）。</w:t>
      </w:r>
      <w:bookmarkEnd w:id="2"/>
    </w:p>
    <w:sectPr w:rsidR="00947339" w:rsidRPr="00583B5A" w:rsidSect="000A5F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72D7E" w14:textId="77777777" w:rsidR="00420B12" w:rsidRDefault="00420B12" w:rsidP="00350E12">
      <w:r>
        <w:separator/>
      </w:r>
    </w:p>
  </w:endnote>
  <w:endnote w:type="continuationSeparator" w:id="0">
    <w:p w14:paraId="4214CE7B" w14:textId="77777777" w:rsidR="00420B12" w:rsidRDefault="00420B12" w:rsidP="00350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0C779" w14:textId="77777777" w:rsidR="00420B12" w:rsidRDefault="00420B12" w:rsidP="00350E12">
      <w:r>
        <w:separator/>
      </w:r>
    </w:p>
  </w:footnote>
  <w:footnote w:type="continuationSeparator" w:id="0">
    <w:p w14:paraId="4245749C" w14:textId="77777777" w:rsidR="00420B12" w:rsidRDefault="00420B12" w:rsidP="00350E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DMxt7A0MzU0MLU0sDBS0lEKTi0uzszPAykwrAUAk2kBiCwAAAA="/>
  </w:docVars>
  <w:rsids>
    <w:rsidRoot w:val="00023F6B"/>
    <w:rsid w:val="000005A9"/>
    <w:rsid w:val="000020A6"/>
    <w:rsid w:val="00005BA2"/>
    <w:rsid w:val="00006A9E"/>
    <w:rsid w:val="000102D0"/>
    <w:rsid w:val="00010626"/>
    <w:rsid w:val="0001740D"/>
    <w:rsid w:val="00023F6B"/>
    <w:rsid w:val="00030C6F"/>
    <w:rsid w:val="000313CF"/>
    <w:rsid w:val="00037E58"/>
    <w:rsid w:val="00043B09"/>
    <w:rsid w:val="0005083F"/>
    <w:rsid w:val="00056FE6"/>
    <w:rsid w:val="00061064"/>
    <w:rsid w:val="000622B2"/>
    <w:rsid w:val="00071B5B"/>
    <w:rsid w:val="000726D1"/>
    <w:rsid w:val="00074724"/>
    <w:rsid w:val="00074F28"/>
    <w:rsid w:val="00080549"/>
    <w:rsid w:val="00085860"/>
    <w:rsid w:val="00087A81"/>
    <w:rsid w:val="00087C9D"/>
    <w:rsid w:val="0009313C"/>
    <w:rsid w:val="000947C6"/>
    <w:rsid w:val="00095E30"/>
    <w:rsid w:val="00097094"/>
    <w:rsid w:val="000A0368"/>
    <w:rsid w:val="000A3B6C"/>
    <w:rsid w:val="000A4F2F"/>
    <w:rsid w:val="000A5F17"/>
    <w:rsid w:val="000B6C63"/>
    <w:rsid w:val="000B6CCB"/>
    <w:rsid w:val="000C3FD4"/>
    <w:rsid w:val="000C46D6"/>
    <w:rsid w:val="000E3155"/>
    <w:rsid w:val="000E502B"/>
    <w:rsid w:val="000F1A7D"/>
    <w:rsid w:val="000F1D78"/>
    <w:rsid w:val="001017A9"/>
    <w:rsid w:val="00110FC7"/>
    <w:rsid w:val="001118EB"/>
    <w:rsid w:val="001126B7"/>
    <w:rsid w:val="00114959"/>
    <w:rsid w:val="0011580B"/>
    <w:rsid w:val="00121323"/>
    <w:rsid w:val="0012211F"/>
    <w:rsid w:val="00127881"/>
    <w:rsid w:val="001325DE"/>
    <w:rsid w:val="00133BCB"/>
    <w:rsid w:val="00136A2A"/>
    <w:rsid w:val="0013746B"/>
    <w:rsid w:val="00141478"/>
    <w:rsid w:val="00150282"/>
    <w:rsid w:val="00151076"/>
    <w:rsid w:val="001531CB"/>
    <w:rsid w:val="00162335"/>
    <w:rsid w:val="001627A3"/>
    <w:rsid w:val="001635CB"/>
    <w:rsid w:val="001636EF"/>
    <w:rsid w:val="00163D7B"/>
    <w:rsid w:val="00170BB8"/>
    <w:rsid w:val="00171884"/>
    <w:rsid w:val="001761D4"/>
    <w:rsid w:val="0018039C"/>
    <w:rsid w:val="00182A83"/>
    <w:rsid w:val="00183F73"/>
    <w:rsid w:val="00193574"/>
    <w:rsid w:val="001939CF"/>
    <w:rsid w:val="00196A91"/>
    <w:rsid w:val="001A288A"/>
    <w:rsid w:val="001B0D98"/>
    <w:rsid w:val="001B63E0"/>
    <w:rsid w:val="001D3A5A"/>
    <w:rsid w:val="001D7B5E"/>
    <w:rsid w:val="001E0114"/>
    <w:rsid w:val="001E3EAD"/>
    <w:rsid w:val="001E502A"/>
    <w:rsid w:val="001F11B7"/>
    <w:rsid w:val="001F3184"/>
    <w:rsid w:val="001F4C62"/>
    <w:rsid w:val="001F6C7A"/>
    <w:rsid w:val="00204227"/>
    <w:rsid w:val="002048CC"/>
    <w:rsid w:val="00205844"/>
    <w:rsid w:val="002060EF"/>
    <w:rsid w:val="002064E7"/>
    <w:rsid w:val="002069D7"/>
    <w:rsid w:val="0021056E"/>
    <w:rsid w:val="0021065B"/>
    <w:rsid w:val="0022607F"/>
    <w:rsid w:val="002326A6"/>
    <w:rsid w:val="002331E9"/>
    <w:rsid w:val="00235078"/>
    <w:rsid w:val="00236BA0"/>
    <w:rsid w:val="002401EB"/>
    <w:rsid w:val="00240472"/>
    <w:rsid w:val="00240ED3"/>
    <w:rsid w:val="00261D42"/>
    <w:rsid w:val="00262B69"/>
    <w:rsid w:val="002654A0"/>
    <w:rsid w:val="00265D80"/>
    <w:rsid w:val="00266214"/>
    <w:rsid w:val="002707C0"/>
    <w:rsid w:val="002743C8"/>
    <w:rsid w:val="002771FB"/>
    <w:rsid w:val="0028163E"/>
    <w:rsid w:val="00282F5E"/>
    <w:rsid w:val="00284360"/>
    <w:rsid w:val="00285C67"/>
    <w:rsid w:val="00294B78"/>
    <w:rsid w:val="002970AC"/>
    <w:rsid w:val="002A1020"/>
    <w:rsid w:val="002A29CB"/>
    <w:rsid w:val="002B2734"/>
    <w:rsid w:val="002B5774"/>
    <w:rsid w:val="002B711F"/>
    <w:rsid w:val="002B7EA1"/>
    <w:rsid w:val="002C1D6B"/>
    <w:rsid w:val="002C38D9"/>
    <w:rsid w:val="002C4E61"/>
    <w:rsid w:val="002D226F"/>
    <w:rsid w:val="002D4983"/>
    <w:rsid w:val="002D5576"/>
    <w:rsid w:val="002D7891"/>
    <w:rsid w:val="002E277C"/>
    <w:rsid w:val="002E3A23"/>
    <w:rsid w:val="002E72D8"/>
    <w:rsid w:val="002E731B"/>
    <w:rsid w:val="002F1156"/>
    <w:rsid w:val="002F4E08"/>
    <w:rsid w:val="002F5F5A"/>
    <w:rsid w:val="002F778C"/>
    <w:rsid w:val="00306AAB"/>
    <w:rsid w:val="00312AC3"/>
    <w:rsid w:val="003149FB"/>
    <w:rsid w:val="0033080D"/>
    <w:rsid w:val="0033507A"/>
    <w:rsid w:val="0033590B"/>
    <w:rsid w:val="00335E3A"/>
    <w:rsid w:val="0033612C"/>
    <w:rsid w:val="00341E2B"/>
    <w:rsid w:val="00341EE0"/>
    <w:rsid w:val="00347473"/>
    <w:rsid w:val="00350E12"/>
    <w:rsid w:val="00352638"/>
    <w:rsid w:val="00363042"/>
    <w:rsid w:val="00366816"/>
    <w:rsid w:val="00371BE0"/>
    <w:rsid w:val="00374194"/>
    <w:rsid w:val="00385F9F"/>
    <w:rsid w:val="00387000"/>
    <w:rsid w:val="003955DD"/>
    <w:rsid w:val="00395DF5"/>
    <w:rsid w:val="003A0A9F"/>
    <w:rsid w:val="003A272F"/>
    <w:rsid w:val="003A3243"/>
    <w:rsid w:val="003A45FE"/>
    <w:rsid w:val="003A70FB"/>
    <w:rsid w:val="003B44CC"/>
    <w:rsid w:val="003B6648"/>
    <w:rsid w:val="003C3C38"/>
    <w:rsid w:val="003C589C"/>
    <w:rsid w:val="003D1BC8"/>
    <w:rsid w:val="003D26E9"/>
    <w:rsid w:val="003D74AD"/>
    <w:rsid w:val="003F0281"/>
    <w:rsid w:val="003F0FEC"/>
    <w:rsid w:val="003F22E4"/>
    <w:rsid w:val="003F3706"/>
    <w:rsid w:val="003F5199"/>
    <w:rsid w:val="003F51D0"/>
    <w:rsid w:val="00403504"/>
    <w:rsid w:val="00403A2A"/>
    <w:rsid w:val="00407E1C"/>
    <w:rsid w:val="004123DD"/>
    <w:rsid w:val="00416233"/>
    <w:rsid w:val="0042066D"/>
    <w:rsid w:val="00420B12"/>
    <w:rsid w:val="004264E3"/>
    <w:rsid w:val="0042711F"/>
    <w:rsid w:val="00435A07"/>
    <w:rsid w:val="00446D4E"/>
    <w:rsid w:val="00452162"/>
    <w:rsid w:val="00460626"/>
    <w:rsid w:val="0046172F"/>
    <w:rsid w:val="004625BA"/>
    <w:rsid w:val="00464C17"/>
    <w:rsid w:val="00471156"/>
    <w:rsid w:val="0047268D"/>
    <w:rsid w:val="00475919"/>
    <w:rsid w:val="00475A90"/>
    <w:rsid w:val="00476EA3"/>
    <w:rsid w:val="004775AE"/>
    <w:rsid w:val="00477CA2"/>
    <w:rsid w:val="00484530"/>
    <w:rsid w:val="00491A71"/>
    <w:rsid w:val="004920B3"/>
    <w:rsid w:val="004957B2"/>
    <w:rsid w:val="00495B74"/>
    <w:rsid w:val="0049726F"/>
    <w:rsid w:val="004A73EE"/>
    <w:rsid w:val="004B13E8"/>
    <w:rsid w:val="004B1515"/>
    <w:rsid w:val="004B1B8A"/>
    <w:rsid w:val="004B60B7"/>
    <w:rsid w:val="004B7629"/>
    <w:rsid w:val="004C05CE"/>
    <w:rsid w:val="004C161A"/>
    <w:rsid w:val="004C4113"/>
    <w:rsid w:val="004C69AD"/>
    <w:rsid w:val="004D017E"/>
    <w:rsid w:val="004D2F7C"/>
    <w:rsid w:val="004E67BC"/>
    <w:rsid w:val="004F06A6"/>
    <w:rsid w:val="004F0C1A"/>
    <w:rsid w:val="004F3476"/>
    <w:rsid w:val="004F3571"/>
    <w:rsid w:val="004F43DD"/>
    <w:rsid w:val="004F6C42"/>
    <w:rsid w:val="004F6D04"/>
    <w:rsid w:val="004F712F"/>
    <w:rsid w:val="0050351E"/>
    <w:rsid w:val="00504D02"/>
    <w:rsid w:val="00505BAF"/>
    <w:rsid w:val="00506FC6"/>
    <w:rsid w:val="00512941"/>
    <w:rsid w:val="00513750"/>
    <w:rsid w:val="00521899"/>
    <w:rsid w:val="0052665F"/>
    <w:rsid w:val="0053079C"/>
    <w:rsid w:val="00531BCD"/>
    <w:rsid w:val="005348B9"/>
    <w:rsid w:val="00534C1C"/>
    <w:rsid w:val="00534EA3"/>
    <w:rsid w:val="005432D4"/>
    <w:rsid w:val="0054604B"/>
    <w:rsid w:val="00555DF0"/>
    <w:rsid w:val="00557E08"/>
    <w:rsid w:val="00560BE7"/>
    <w:rsid w:val="00565F3E"/>
    <w:rsid w:val="00570BAD"/>
    <w:rsid w:val="00572E85"/>
    <w:rsid w:val="005820D3"/>
    <w:rsid w:val="0058263F"/>
    <w:rsid w:val="00583B5A"/>
    <w:rsid w:val="0058410B"/>
    <w:rsid w:val="005918EF"/>
    <w:rsid w:val="00591B1F"/>
    <w:rsid w:val="00593E76"/>
    <w:rsid w:val="0059641D"/>
    <w:rsid w:val="00596841"/>
    <w:rsid w:val="005A5169"/>
    <w:rsid w:val="005A7188"/>
    <w:rsid w:val="005B562E"/>
    <w:rsid w:val="005B586E"/>
    <w:rsid w:val="005C0629"/>
    <w:rsid w:val="005C52C1"/>
    <w:rsid w:val="005D0E28"/>
    <w:rsid w:val="005D4D28"/>
    <w:rsid w:val="005D7A73"/>
    <w:rsid w:val="005E4EDE"/>
    <w:rsid w:val="005E4F9C"/>
    <w:rsid w:val="005F01CD"/>
    <w:rsid w:val="005F29E3"/>
    <w:rsid w:val="005F2C26"/>
    <w:rsid w:val="005F54DC"/>
    <w:rsid w:val="00601315"/>
    <w:rsid w:val="00603D27"/>
    <w:rsid w:val="00604D33"/>
    <w:rsid w:val="0060688C"/>
    <w:rsid w:val="00610DC9"/>
    <w:rsid w:val="00611EEB"/>
    <w:rsid w:val="00617C96"/>
    <w:rsid w:val="006210C2"/>
    <w:rsid w:val="006212E4"/>
    <w:rsid w:val="006215E8"/>
    <w:rsid w:val="00623DDF"/>
    <w:rsid w:val="006251D2"/>
    <w:rsid w:val="006277C3"/>
    <w:rsid w:val="00632D29"/>
    <w:rsid w:val="006341C1"/>
    <w:rsid w:val="00636BD8"/>
    <w:rsid w:val="00640D19"/>
    <w:rsid w:val="0064110A"/>
    <w:rsid w:val="00644C7D"/>
    <w:rsid w:val="00645365"/>
    <w:rsid w:val="0066090B"/>
    <w:rsid w:val="006809EC"/>
    <w:rsid w:val="00684565"/>
    <w:rsid w:val="00686207"/>
    <w:rsid w:val="00690034"/>
    <w:rsid w:val="0069600E"/>
    <w:rsid w:val="006A1121"/>
    <w:rsid w:val="006A1D97"/>
    <w:rsid w:val="006A799E"/>
    <w:rsid w:val="006B0AAA"/>
    <w:rsid w:val="006C000E"/>
    <w:rsid w:val="006C1E94"/>
    <w:rsid w:val="006D051E"/>
    <w:rsid w:val="006D0E60"/>
    <w:rsid w:val="006D22E0"/>
    <w:rsid w:val="006D28DF"/>
    <w:rsid w:val="006E1ECA"/>
    <w:rsid w:val="006E2C24"/>
    <w:rsid w:val="006E3062"/>
    <w:rsid w:val="006E5802"/>
    <w:rsid w:val="006E653A"/>
    <w:rsid w:val="006F3ED0"/>
    <w:rsid w:val="006F5ED4"/>
    <w:rsid w:val="0070277F"/>
    <w:rsid w:val="00702CD2"/>
    <w:rsid w:val="00702D2F"/>
    <w:rsid w:val="00703373"/>
    <w:rsid w:val="00704ADA"/>
    <w:rsid w:val="00716673"/>
    <w:rsid w:val="0072116D"/>
    <w:rsid w:val="00733F5C"/>
    <w:rsid w:val="00743695"/>
    <w:rsid w:val="00743891"/>
    <w:rsid w:val="0074759C"/>
    <w:rsid w:val="00753671"/>
    <w:rsid w:val="00765EDE"/>
    <w:rsid w:val="00770C0D"/>
    <w:rsid w:val="00773706"/>
    <w:rsid w:val="0077480E"/>
    <w:rsid w:val="0077511F"/>
    <w:rsid w:val="007760A2"/>
    <w:rsid w:val="0078001C"/>
    <w:rsid w:val="00780CF9"/>
    <w:rsid w:val="0078169D"/>
    <w:rsid w:val="00783A30"/>
    <w:rsid w:val="0078681D"/>
    <w:rsid w:val="00790967"/>
    <w:rsid w:val="007926CB"/>
    <w:rsid w:val="00793884"/>
    <w:rsid w:val="00794295"/>
    <w:rsid w:val="007A2767"/>
    <w:rsid w:val="007A34EF"/>
    <w:rsid w:val="007A3DA3"/>
    <w:rsid w:val="007B0077"/>
    <w:rsid w:val="007B19B8"/>
    <w:rsid w:val="007C1183"/>
    <w:rsid w:val="007C3784"/>
    <w:rsid w:val="007D33EE"/>
    <w:rsid w:val="007D4C3D"/>
    <w:rsid w:val="007E19C2"/>
    <w:rsid w:val="007E31C2"/>
    <w:rsid w:val="007F2DD6"/>
    <w:rsid w:val="007F3642"/>
    <w:rsid w:val="007F5484"/>
    <w:rsid w:val="007F7A84"/>
    <w:rsid w:val="0080144D"/>
    <w:rsid w:val="0080376D"/>
    <w:rsid w:val="00805CAE"/>
    <w:rsid w:val="00807BE5"/>
    <w:rsid w:val="00811DCB"/>
    <w:rsid w:val="00812986"/>
    <w:rsid w:val="008131A4"/>
    <w:rsid w:val="00813D17"/>
    <w:rsid w:val="0082029B"/>
    <w:rsid w:val="00826904"/>
    <w:rsid w:val="00827B65"/>
    <w:rsid w:val="00827D0C"/>
    <w:rsid w:val="008357F3"/>
    <w:rsid w:val="00845840"/>
    <w:rsid w:val="008465C6"/>
    <w:rsid w:val="00847328"/>
    <w:rsid w:val="00850A19"/>
    <w:rsid w:val="00855E6C"/>
    <w:rsid w:val="00856D46"/>
    <w:rsid w:val="00861938"/>
    <w:rsid w:val="00864889"/>
    <w:rsid w:val="0087139B"/>
    <w:rsid w:val="00872270"/>
    <w:rsid w:val="008735BF"/>
    <w:rsid w:val="008762CA"/>
    <w:rsid w:val="00886B3C"/>
    <w:rsid w:val="008925FE"/>
    <w:rsid w:val="00892ACD"/>
    <w:rsid w:val="00894C4F"/>
    <w:rsid w:val="00895F34"/>
    <w:rsid w:val="00896FCD"/>
    <w:rsid w:val="00897AF3"/>
    <w:rsid w:val="008A1092"/>
    <w:rsid w:val="008B0E61"/>
    <w:rsid w:val="008B4C89"/>
    <w:rsid w:val="008C1C6A"/>
    <w:rsid w:val="008C52B5"/>
    <w:rsid w:val="008C78AD"/>
    <w:rsid w:val="008C7B05"/>
    <w:rsid w:val="008D6FD0"/>
    <w:rsid w:val="008E0B59"/>
    <w:rsid w:val="008E4208"/>
    <w:rsid w:val="008E5C8E"/>
    <w:rsid w:val="00902CAB"/>
    <w:rsid w:val="009041F0"/>
    <w:rsid w:val="00906455"/>
    <w:rsid w:val="00923C9E"/>
    <w:rsid w:val="0093059E"/>
    <w:rsid w:val="009335CA"/>
    <w:rsid w:val="00934F07"/>
    <w:rsid w:val="00940685"/>
    <w:rsid w:val="0094132B"/>
    <w:rsid w:val="00941540"/>
    <w:rsid w:val="00947339"/>
    <w:rsid w:val="009520A8"/>
    <w:rsid w:val="0095614B"/>
    <w:rsid w:val="009600CB"/>
    <w:rsid w:val="00965144"/>
    <w:rsid w:val="00966A89"/>
    <w:rsid w:val="009708E7"/>
    <w:rsid w:val="00971629"/>
    <w:rsid w:val="009722AE"/>
    <w:rsid w:val="0097254C"/>
    <w:rsid w:val="0097661C"/>
    <w:rsid w:val="00976620"/>
    <w:rsid w:val="00977997"/>
    <w:rsid w:val="0098717D"/>
    <w:rsid w:val="0099144D"/>
    <w:rsid w:val="00993E00"/>
    <w:rsid w:val="009968DE"/>
    <w:rsid w:val="00996985"/>
    <w:rsid w:val="00996D98"/>
    <w:rsid w:val="00997FD9"/>
    <w:rsid w:val="009A16D3"/>
    <w:rsid w:val="009A36C6"/>
    <w:rsid w:val="009A370D"/>
    <w:rsid w:val="009B1D9B"/>
    <w:rsid w:val="009B74AC"/>
    <w:rsid w:val="009C0829"/>
    <w:rsid w:val="009C08B8"/>
    <w:rsid w:val="009C0CDD"/>
    <w:rsid w:val="009C1441"/>
    <w:rsid w:val="009C1F37"/>
    <w:rsid w:val="009D0A44"/>
    <w:rsid w:val="009D2FE0"/>
    <w:rsid w:val="009D7809"/>
    <w:rsid w:val="009E37C8"/>
    <w:rsid w:val="009E3AF2"/>
    <w:rsid w:val="009F3139"/>
    <w:rsid w:val="009F40B5"/>
    <w:rsid w:val="00A011BA"/>
    <w:rsid w:val="00A049A8"/>
    <w:rsid w:val="00A078C1"/>
    <w:rsid w:val="00A10CE7"/>
    <w:rsid w:val="00A12B40"/>
    <w:rsid w:val="00A1356F"/>
    <w:rsid w:val="00A2468B"/>
    <w:rsid w:val="00A248F5"/>
    <w:rsid w:val="00A2595C"/>
    <w:rsid w:val="00A26694"/>
    <w:rsid w:val="00A3401B"/>
    <w:rsid w:val="00A344D4"/>
    <w:rsid w:val="00A350C0"/>
    <w:rsid w:val="00A3589B"/>
    <w:rsid w:val="00A37829"/>
    <w:rsid w:val="00A42830"/>
    <w:rsid w:val="00A449DA"/>
    <w:rsid w:val="00A45A79"/>
    <w:rsid w:val="00A45C9B"/>
    <w:rsid w:val="00A50280"/>
    <w:rsid w:val="00A532E7"/>
    <w:rsid w:val="00A546AC"/>
    <w:rsid w:val="00A554DE"/>
    <w:rsid w:val="00A67D87"/>
    <w:rsid w:val="00A71894"/>
    <w:rsid w:val="00A77836"/>
    <w:rsid w:val="00A81CEF"/>
    <w:rsid w:val="00A83F08"/>
    <w:rsid w:val="00A95EB6"/>
    <w:rsid w:val="00A97154"/>
    <w:rsid w:val="00AA1466"/>
    <w:rsid w:val="00AB0599"/>
    <w:rsid w:val="00AB1C15"/>
    <w:rsid w:val="00AB1D5D"/>
    <w:rsid w:val="00AB2777"/>
    <w:rsid w:val="00AB481E"/>
    <w:rsid w:val="00AB7E37"/>
    <w:rsid w:val="00AC08C7"/>
    <w:rsid w:val="00AC1D98"/>
    <w:rsid w:val="00AC643D"/>
    <w:rsid w:val="00AC6F49"/>
    <w:rsid w:val="00AC7C9C"/>
    <w:rsid w:val="00AD032C"/>
    <w:rsid w:val="00AD1892"/>
    <w:rsid w:val="00AD35D5"/>
    <w:rsid w:val="00AD649A"/>
    <w:rsid w:val="00AF206D"/>
    <w:rsid w:val="00AF478B"/>
    <w:rsid w:val="00AF4E78"/>
    <w:rsid w:val="00B01BDE"/>
    <w:rsid w:val="00B03F2B"/>
    <w:rsid w:val="00B117F3"/>
    <w:rsid w:val="00B12B50"/>
    <w:rsid w:val="00B12E35"/>
    <w:rsid w:val="00B17EC8"/>
    <w:rsid w:val="00B323D4"/>
    <w:rsid w:val="00B33F91"/>
    <w:rsid w:val="00B34DDD"/>
    <w:rsid w:val="00B36A46"/>
    <w:rsid w:val="00B43079"/>
    <w:rsid w:val="00B43D21"/>
    <w:rsid w:val="00B461F9"/>
    <w:rsid w:val="00B50F25"/>
    <w:rsid w:val="00B5325C"/>
    <w:rsid w:val="00B53D82"/>
    <w:rsid w:val="00B633F2"/>
    <w:rsid w:val="00B6797A"/>
    <w:rsid w:val="00B7438A"/>
    <w:rsid w:val="00B76B32"/>
    <w:rsid w:val="00B77A8C"/>
    <w:rsid w:val="00B81584"/>
    <w:rsid w:val="00B86158"/>
    <w:rsid w:val="00B8738D"/>
    <w:rsid w:val="00B90FEB"/>
    <w:rsid w:val="00B917EF"/>
    <w:rsid w:val="00B92859"/>
    <w:rsid w:val="00B94165"/>
    <w:rsid w:val="00B94E55"/>
    <w:rsid w:val="00B95380"/>
    <w:rsid w:val="00B97658"/>
    <w:rsid w:val="00B977A2"/>
    <w:rsid w:val="00B97B4A"/>
    <w:rsid w:val="00BA3A45"/>
    <w:rsid w:val="00BA3B17"/>
    <w:rsid w:val="00BA4DB0"/>
    <w:rsid w:val="00BA6A10"/>
    <w:rsid w:val="00BB2ECC"/>
    <w:rsid w:val="00BB306E"/>
    <w:rsid w:val="00BB68BC"/>
    <w:rsid w:val="00BD1269"/>
    <w:rsid w:val="00BD16E3"/>
    <w:rsid w:val="00BD2435"/>
    <w:rsid w:val="00BD5462"/>
    <w:rsid w:val="00BD5EAF"/>
    <w:rsid w:val="00BE1472"/>
    <w:rsid w:val="00BE1FEA"/>
    <w:rsid w:val="00BE3ACD"/>
    <w:rsid w:val="00BE6A23"/>
    <w:rsid w:val="00BF19DE"/>
    <w:rsid w:val="00C01C23"/>
    <w:rsid w:val="00C04D93"/>
    <w:rsid w:val="00C07BFC"/>
    <w:rsid w:val="00C11799"/>
    <w:rsid w:val="00C11D5B"/>
    <w:rsid w:val="00C12060"/>
    <w:rsid w:val="00C176E8"/>
    <w:rsid w:val="00C23D01"/>
    <w:rsid w:val="00C24929"/>
    <w:rsid w:val="00C26672"/>
    <w:rsid w:val="00C26E6C"/>
    <w:rsid w:val="00C30036"/>
    <w:rsid w:val="00C348E0"/>
    <w:rsid w:val="00C37020"/>
    <w:rsid w:val="00C37055"/>
    <w:rsid w:val="00C40D2E"/>
    <w:rsid w:val="00C41819"/>
    <w:rsid w:val="00C445A4"/>
    <w:rsid w:val="00C50B14"/>
    <w:rsid w:val="00C50EF8"/>
    <w:rsid w:val="00C5208E"/>
    <w:rsid w:val="00C53228"/>
    <w:rsid w:val="00C540AB"/>
    <w:rsid w:val="00C61606"/>
    <w:rsid w:val="00C62DC9"/>
    <w:rsid w:val="00C650CC"/>
    <w:rsid w:val="00C71F5E"/>
    <w:rsid w:val="00C74212"/>
    <w:rsid w:val="00C77987"/>
    <w:rsid w:val="00C77A9B"/>
    <w:rsid w:val="00C77F24"/>
    <w:rsid w:val="00C90FD8"/>
    <w:rsid w:val="00C94450"/>
    <w:rsid w:val="00C9520C"/>
    <w:rsid w:val="00C9537B"/>
    <w:rsid w:val="00C96E95"/>
    <w:rsid w:val="00C97614"/>
    <w:rsid w:val="00CA44E8"/>
    <w:rsid w:val="00CB16F6"/>
    <w:rsid w:val="00CB30A2"/>
    <w:rsid w:val="00CB6FA2"/>
    <w:rsid w:val="00CB75BC"/>
    <w:rsid w:val="00CC23D9"/>
    <w:rsid w:val="00CC247F"/>
    <w:rsid w:val="00CC3055"/>
    <w:rsid w:val="00CC79A8"/>
    <w:rsid w:val="00CD388A"/>
    <w:rsid w:val="00CD5779"/>
    <w:rsid w:val="00CD5F42"/>
    <w:rsid w:val="00CD6715"/>
    <w:rsid w:val="00CD746D"/>
    <w:rsid w:val="00CF0D1E"/>
    <w:rsid w:val="00CF0D8C"/>
    <w:rsid w:val="00CF452E"/>
    <w:rsid w:val="00CF4C0A"/>
    <w:rsid w:val="00D018B0"/>
    <w:rsid w:val="00D06672"/>
    <w:rsid w:val="00D06E0D"/>
    <w:rsid w:val="00D11B1A"/>
    <w:rsid w:val="00D13E65"/>
    <w:rsid w:val="00D1732D"/>
    <w:rsid w:val="00D26D4C"/>
    <w:rsid w:val="00D32DCB"/>
    <w:rsid w:val="00D37FDD"/>
    <w:rsid w:val="00D40FA4"/>
    <w:rsid w:val="00D528E3"/>
    <w:rsid w:val="00D53A1E"/>
    <w:rsid w:val="00D620D5"/>
    <w:rsid w:val="00D66F5B"/>
    <w:rsid w:val="00D67742"/>
    <w:rsid w:val="00D67778"/>
    <w:rsid w:val="00D70936"/>
    <w:rsid w:val="00D70C69"/>
    <w:rsid w:val="00D81B99"/>
    <w:rsid w:val="00D90234"/>
    <w:rsid w:val="00D91241"/>
    <w:rsid w:val="00D9404C"/>
    <w:rsid w:val="00D94EE3"/>
    <w:rsid w:val="00DA48AB"/>
    <w:rsid w:val="00DB146A"/>
    <w:rsid w:val="00DB42D3"/>
    <w:rsid w:val="00DB54B2"/>
    <w:rsid w:val="00DC0D33"/>
    <w:rsid w:val="00DC5554"/>
    <w:rsid w:val="00DC6878"/>
    <w:rsid w:val="00DD05BB"/>
    <w:rsid w:val="00DD17E8"/>
    <w:rsid w:val="00DD5675"/>
    <w:rsid w:val="00DE143A"/>
    <w:rsid w:val="00DE613C"/>
    <w:rsid w:val="00DF1F31"/>
    <w:rsid w:val="00DF3636"/>
    <w:rsid w:val="00DF4FB7"/>
    <w:rsid w:val="00DF6E2F"/>
    <w:rsid w:val="00DF7940"/>
    <w:rsid w:val="00E02D4D"/>
    <w:rsid w:val="00E07672"/>
    <w:rsid w:val="00E07E61"/>
    <w:rsid w:val="00E10BF7"/>
    <w:rsid w:val="00E12204"/>
    <w:rsid w:val="00E21536"/>
    <w:rsid w:val="00E24622"/>
    <w:rsid w:val="00E24E09"/>
    <w:rsid w:val="00E33969"/>
    <w:rsid w:val="00E34018"/>
    <w:rsid w:val="00E410E6"/>
    <w:rsid w:val="00E4754F"/>
    <w:rsid w:val="00E5149B"/>
    <w:rsid w:val="00E55E17"/>
    <w:rsid w:val="00E57C04"/>
    <w:rsid w:val="00E628EF"/>
    <w:rsid w:val="00E63926"/>
    <w:rsid w:val="00E65F5C"/>
    <w:rsid w:val="00E7289C"/>
    <w:rsid w:val="00E75C02"/>
    <w:rsid w:val="00E76E80"/>
    <w:rsid w:val="00E80543"/>
    <w:rsid w:val="00E80F91"/>
    <w:rsid w:val="00E8288D"/>
    <w:rsid w:val="00E85ADA"/>
    <w:rsid w:val="00E87760"/>
    <w:rsid w:val="00E87E7A"/>
    <w:rsid w:val="00E87F39"/>
    <w:rsid w:val="00EA3512"/>
    <w:rsid w:val="00EB0740"/>
    <w:rsid w:val="00EB1A64"/>
    <w:rsid w:val="00EB202F"/>
    <w:rsid w:val="00EB6570"/>
    <w:rsid w:val="00EB6F8D"/>
    <w:rsid w:val="00EB6F8E"/>
    <w:rsid w:val="00EC3165"/>
    <w:rsid w:val="00EC39D9"/>
    <w:rsid w:val="00EC47DB"/>
    <w:rsid w:val="00EC5E1B"/>
    <w:rsid w:val="00ED179A"/>
    <w:rsid w:val="00ED1E56"/>
    <w:rsid w:val="00ED444D"/>
    <w:rsid w:val="00ED50C7"/>
    <w:rsid w:val="00ED6F0F"/>
    <w:rsid w:val="00ED763E"/>
    <w:rsid w:val="00EE0AE4"/>
    <w:rsid w:val="00EE7847"/>
    <w:rsid w:val="00EF0C47"/>
    <w:rsid w:val="00EF1115"/>
    <w:rsid w:val="00EF11AA"/>
    <w:rsid w:val="00EF17DA"/>
    <w:rsid w:val="00EF4923"/>
    <w:rsid w:val="00EF64AF"/>
    <w:rsid w:val="00F127C8"/>
    <w:rsid w:val="00F1543F"/>
    <w:rsid w:val="00F17D9C"/>
    <w:rsid w:val="00F21B00"/>
    <w:rsid w:val="00F3185A"/>
    <w:rsid w:val="00F33FCF"/>
    <w:rsid w:val="00F3575B"/>
    <w:rsid w:val="00F42C52"/>
    <w:rsid w:val="00F440B2"/>
    <w:rsid w:val="00F449CF"/>
    <w:rsid w:val="00F51369"/>
    <w:rsid w:val="00F52BC5"/>
    <w:rsid w:val="00F5424F"/>
    <w:rsid w:val="00F546BA"/>
    <w:rsid w:val="00F546F8"/>
    <w:rsid w:val="00F569A4"/>
    <w:rsid w:val="00F5766C"/>
    <w:rsid w:val="00F63A9D"/>
    <w:rsid w:val="00F64523"/>
    <w:rsid w:val="00F66484"/>
    <w:rsid w:val="00F67A3C"/>
    <w:rsid w:val="00F67FE3"/>
    <w:rsid w:val="00F715F7"/>
    <w:rsid w:val="00F722FA"/>
    <w:rsid w:val="00F762A3"/>
    <w:rsid w:val="00F831A2"/>
    <w:rsid w:val="00F84CE5"/>
    <w:rsid w:val="00F90DB0"/>
    <w:rsid w:val="00F94263"/>
    <w:rsid w:val="00F97D3A"/>
    <w:rsid w:val="00F97F46"/>
    <w:rsid w:val="00FA1BF5"/>
    <w:rsid w:val="00FA1DC8"/>
    <w:rsid w:val="00FA6325"/>
    <w:rsid w:val="00FA6610"/>
    <w:rsid w:val="00FA7D87"/>
    <w:rsid w:val="00FB0624"/>
    <w:rsid w:val="00FB08A4"/>
    <w:rsid w:val="00FB09A2"/>
    <w:rsid w:val="00FB1737"/>
    <w:rsid w:val="00FB1763"/>
    <w:rsid w:val="00FB6552"/>
    <w:rsid w:val="00FB7107"/>
    <w:rsid w:val="00FC063F"/>
    <w:rsid w:val="00FC393A"/>
    <w:rsid w:val="00FC6A8F"/>
    <w:rsid w:val="00FD1286"/>
    <w:rsid w:val="00FE34C7"/>
    <w:rsid w:val="00FE46F1"/>
    <w:rsid w:val="00FE6519"/>
    <w:rsid w:val="00FE6CEB"/>
    <w:rsid w:val="00FF3C00"/>
    <w:rsid w:val="00FF6616"/>
    <w:rsid w:val="00FF7181"/>
    <w:rsid w:val="00FF7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D66B1"/>
  <w15:docId w15:val="{16D757EC-8134-44AD-8055-B66DD8E79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272F"/>
    <w:pPr>
      <w:widowControl w:val="0"/>
      <w:jc w:val="both"/>
    </w:pPr>
    <w:rPr>
      <w:rFonts w:ascii="Times New Roman" w:eastAsia="宋体" w:hAnsi="Times New Roman" w:cs="Times New Roman"/>
      <w:szCs w:val="24"/>
    </w:rPr>
  </w:style>
  <w:style w:type="paragraph" w:styleId="3">
    <w:name w:val="heading 3"/>
    <w:basedOn w:val="a"/>
    <w:next w:val="a"/>
    <w:link w:val="30"/>
    <w:semiHidden/>
    <w:unhideWhenUsed/>
    <w:qFormat/>
    <w:rsid w:val="00CC3055"/>
    <w:pPr>
      <w:keepNext/>
      <w:keepLines/>
      <w:spacing w:before="260" w:after="260" w:line="412" w:lineRule="auto"/>
      <w:outlineLvl w:val="2"/>
    </w:pPr>
    <w:rPr>
      <w:rFonts w:ascii="仿宋_GB2312" w:eastAsia="黑体" w:hAnsi="仿宋_GB2312" w:cs="仿宋_GB2312"/>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305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标题 3 字符"/>
    <w:basedOn w:val="a0"/>
    <w:link w:val="3"/>
    <w:semiHidden/>
    <w:qFormat/>
    <w:rsid w:val="00CC3055"/>
    <w:rPr>
      <w:rFonts w:ascii="仿宋_GB2312" w:eastAsia="黑体" w:hAnsi="仿宋_GB2312" w:cs="仿宋_GB2312"/>
      <w:b/>
      <w:bCs/>
      <w:sz w:val="32"/>
      <w:szCs w:val="32"/>
    </w:rPr>
  </w:style>
  <w:style w:type="paragraph" w:styleId="a4">
    <w:name w:val="header"/>
    <w:basedOn w:val="a"/>
    <w:link w:val="a5"/>
    <w:uiPriority w:val="99"/>
    <w:unhideWhenUsed/>
    <w:rsid w:val="00350E12"/>
    <w:pPr>
      <w:tabs>
        <w:tab w:val="center" w:pos="4153"/>
        <w:tab w:val="right" w:pos="8306"/>
      </w:tabs>
      <w:snapToGrid w:val="0"/>
      <w:jc w:val="center"/>
    </w:pPr>
    <w:rPr>
      <w:sz w:val="18"/>
      <w:szCs w:val="18"/>
    </w:rPr>
  </w:style>
  <w:style w:type="character" w:customStyle="1" w:styleId="a5">
    <w:name w:val="页眉 字符"/>
    <w:basedOn w:val="a0"/>
    <w:link w:val="a4"/>
    <w:uiPriority w:val="99"/>
    <w:rsid w:val="00350E12"/>
    <w:rPr>
      <w:rFonts w:ascii="Times New Roman" w:eastAsia="宋体" w:hAnsi="Times New Roman" w:cs="Times New Roman"/>
      <w:sz w:val="18"/>
      <w:szCs w:val="18"/>
    </w:rPr>
  </w:style>
  <w:style w:type="paragraph" w:styleId="a6">
    <w:name w:val="footer"/>
    <w:basedOn w:val="a"/>
    <w:link w:val="a7"/>
    <w:uiPriority w:val="99"/>
    <w:unhideWhenUsed/>
    <w:rsid w:val="00350E12"/>
    <w:pPr>
      <w:tabs>
        <w:tab w:val="center" w:pos="4153"/>
        <w:tab w:val="right" w:pos="8306"/>
      </w:tabs>
      <w:snapToGrid w:val="0"/>
      <w:jc w:val="left"/>
    </w:pPr>
    <w:rPr>
      <w:sz w:val="18"/>
      <w:szCs w:val="18"/>
    </w:rPr>
  </w:style>
  <w:style w:type="character" w:customStyle="1" w:styleId="a7">
    <w:name w:val="页脚 字符"/>
    <w:basedOn w:val="a0"/>
    <w:link w:val="a6"/>
    <w:uiPriority w:val="99"/>
    <w:rsid w:val="00350E12"/>
    <w:rPr>
      <w:rFonts w:ascii="Times New Roman" w:eastAsia="宋体" w:hAnsi="Times New Roman" w:cs="Times New Roman"/>
      <w:sz w:val="18"/>
      <w:szCs w:val="18"/>
    </w:rPr>
  </w:style>
  <w:style w:type="paragraph" w:styleId="a8">
    <w:name w:val="List Paragraph"/>
    <w:basedOn w:val="a"/>
    <w:uiPriority w:val="34"/>
    <w:qFormat/>
    <w:rsid w:val="00632D2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044194">
      <w:bodyDiv w:val="1"/>
      <w:marLeft w:val="0"/>
      <w:marRight w:val="0"/>
      <w:marTop w:val="0"/>
      <w:marBottom w:val="0"/>
      <w:divBdr>
        <w:top w:val="none" w:sz="0" w:space="0" w:color="auto"/>
        <w:left w:val="none" w:sz="0" w:space="0" w:color="auto"/>
        <w:bottom w:val="none" w:sz="0" w:space="0" w:color="auto"/>
        <w:right w:val="none" w:sz="0" w:space="0" w:color="auto"/>
      </w:divBdr>
    </w:div>
    <w:div w:id="1484738627">
      <w:bodyDiv w:val="1"/>
      <w:marLeft w:val="0"/>
      <w:marRight w:val="0"/>
      <w:marTop w:val="0"/>
      <w:marBottom w:val="0"/>
      <w:divBdr>
        <w:top w:val="none" w:sz="0" w:space="0" w:color="auto"/>
        <w:left w:val="none" w:sz="0" w:space="0" w:color="auto"/>
        <w:bottom w:val="none" w:sz="0" w:space="0" w:color="auto"/>
        <w:right w:val="none" w:sz="0" w:space="0" w:color="auto"/>
      </w:divBdr>
    </w:div>
    <w:div w:id="20452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217</TotalTime>
  <Pages>5</Pages>
  <Words>397</Words>
  <Characters>2269</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诚 权</cp:lastModifiedBy>
  <cp:revision>1004</cp:revision>
  <cp:lastPrinted>2026-09-15T09:37:00Z</cp:lastPrinted>
  <dcterms:created xsi:type="dcterms:W3CDTF">2024-07-15T09:16:00Z</dcterms:created>
  <dcterms:modified xsi:type="dcterms:W3CDTF">2026-10-26T03:58:00Z</dcterms:modified>
</cp:coreProperties>
</file>